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DF383A" w14:textId="6C825C69" w:rsidR="005D4E0C" w:rsidRPr="005A2324"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ED6648">
        <w:rPr>
          <w:rFonts w:ascii="Arial" w:eastAsia="Arial Unicode MS" w:hAnsi="Arial" w:cs="Arial"/>
          <w:b/>
          <w:bCs/>
          <w:sz w:val="24"/>
        </w:rPr>
        <w:t>5</w:t>
      </w:r>
      <w:r w:rsidR="003A754A">
        <w:rPr>
          <w:rFonts w:ascii="Arial" w:eastAsia="Arial Unicode MS" w:hAnsi="Arial" w:cs="Arial"/>
          <w:b/>
          <w:bCs/>
          <w:sz w:val="24"/>
        </w:rPr>
        <w:t>4-AH</w:t>
      </w:r>
      <w:r w:rsidR="00C47335">
        <w:rPr>
          <w:rFonts w:ascii="Arial" w:eastAsia="Arial Unicode MS" w:hAnsi="Arial" w:cs="Arial"/>
          <w:b/>
          <w:bCs/>
          <w:sz w:val="24"/>
        </w:rPr>
        <w:t>-e</w:t>
      </w:r>
      <w:r>
        <w:rPr>
          <w:rFonts w:ascii="Arial" w:eastAsia="Arial Unicode MS" w:hAnsi="Arial" w:cs="Arial"/>
          <w:b/>
          <w:bCs/>
          <w:sz w:val="24"/>
        </w:rPr>
        <w:tab/>
      </w:r>
      <w:r w:rsidR="0017350B">
        <w:rPr>
          <w:rFonts w:ascii="Arial" w:eastAsia="Arial Unicode MS" w:hAnsi="Arial" w:cs="Arial"/>
          <w:b/>
          <w:i/>
          <w:sz w:val="28"/>
        </w:rPr>
        <w:t>S2-2300278</w:t>
      </w:r>
      <w:bookmarkStart w:id="0" w:name="_GoBack"/>
      <w:bookmarkEnd w:id="0"/>
    </w:p>
    <w:p w14:paraId="057645C6" w14:textId="59E49700" w:rsidR="00A24F28" w:rsidRPr="003244C5" w:rsidRDefault="003A754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 2023</w:t>
      </w:r>
      <w:r w:rsidR="00AB3DB6" w:rsidRPr="00AB3DB6">
        <w:rPr>
          <w:rFonts w:ascii="Cambria Math" w:eastAsia="Arial Unicode MS" w:hAnsi="Cambria Math" w:cs="Cambria Math"/>
          <w:b/>
          <w:bCs/>
          <w:sz w:val="24"/>
        </w:rPr>
        <w:t>‑</w:t>
      </w:r>
      <w:r w:rsidR="00FB5F30">
        <w:rPr>
          <w:rFonts w:ascii="Arial" w:eastAsia="Arial Unicode MS" w:hAnsi="Arial" w:cs="Arial"/>
          <w:b/>
          <w:bCs/>
          <w:sz w:val="24"/>
        </w:rPr>
        <w:t>0</w:t>
      </w:r>
      <w:r>
        <w:rPr>
          <w:rFonts w:ascii="Arial" w:eastAsia="Arial Unicode MS" w:hAnsi="Arial" w:cs="Arial"/>
          <w:b/>
          <w:bCs/>
          <w:sz w:val="24"/>
        </w:rPr>
        <w:t>1</w:t>
      </w:r>
      <w:r w:rsidR="00AB3DB6" w:rsidRPr="00AB3DB6">
        <w:rPr>
          <w:rFonts w:ascii="Cambria Math" w:eastAsia="Arial Unicode MS" w:hAnsi="Cambria Math" w:cs="Cambria Math"/>
          <w:b/>
          <w:bCs/>
          <w:sz w:val="24"/>
        </w:rPr>
        <w:t>‑</w:t>
      </w:r>
      <w:r w:rsidR="00AB3DB6" w:rsidRPr="00AB3DB6">
        <w:rPr>
          <w:rFonts w:ascii="Arial" w:eastAsia="Arial Unicode MS" w:hAnsi="Arial" w:cs="Arial"/>
          <w:b/>
          <w:bCs/>
          <w:sz w:val="24"/>
        </w:rPr>
        <w:t>1</w:t>
      </w:r>
      <w:r>
        <w:rPr>
          <w:rFonts w:ascii="Arial" w:eastAsia="Arial Unicode MS" w:hAnsi="Arial" w:cs="Arial"/>
          <w:b/>
          <w:bCs/>
          <w:sz w:val="24"/>
        </w:rPr>
        <w:t>6 -- 2023</w:t>
      </w:r>
      <w:r w:rsidR="00AB3DB6" w:rsidRPr="00AB3DB6">
        <w:rPr>
          <w:rFonts w:ascii="Cambria Math" w:eastAsia="Arial Unicode MS" w:hAnsi="Cambria Math" w:cs="Cambria Math"/>
          <w:b/>
          <w:bCs/>
          <w:sz w:val="24"/>
        </w:rPr>
        <w:t>‑</w:t>
      </w:r>
      <w:r w:rsidR="00FB5F30">
        <w:rPr>
          <w:rFonts w:ascii="Arial" w:eastAsia="Arial Unicode MS" w:hAnsi="Arial" w:cs="Arial"/>
          <w:b/>
          <w:bCs/>
          <w:sz w:val="24"/>
        </w:rPr>
        <w:t>0</w:t>
      </w:r>
      <w:r>
        <w:rPr>
          <w:rFonts w:ascii="Arial" w:eastAsia="Arial Unicode MS" w:hAnsi="Arial" w:cs="Arial"/>
          <w:b/>
          <w:bCs/>
          <w:sz w:val="24"/>
        </w:rPr>
        <w:t>1</w:t>
      </w:r>
      <w:r w:rsidR="00AB3DB6" w:rsidRPr="00AB3DB6">
        <w:rPr>
          <w:rFonts w:ascii="Cambria Math" w:eastAsia="Arial Unicode MS" w:hAnsi="Cambria Math" w:cs="Cambria Math"/>
          <w:b/>
          <w:bCs/>
          <w:sz w:val="24"/>
        </w:rPr>
        <w:t>‑</w:t>
      </w:r>
      <w:r>
        <w:rPr>
          <w:rFonts w:ascii="Arial" w:eastAsia="Arial Unicode MS" w:hAnsi="Arial" w:cs="Arial"/>
          <w:b/>
          <w:bCs/>
          <w:sz w:val="24"/>
        </w:rPr>
        <w:t>20</w:t>
      </w:r>
      <w:r w:rsidR="001F0BF7" w:rsidRPr="001948C5">
        <w:rPr>
          <w:rFonts w:ascii="Arial" w:hAnsi="Arial" w:cs="Arial"/>
          <w:b/>
          <w:bCs/>
          <w:color w:val="FFFFFF" w:themeColor="background1"/>
        </w:rPr>
        <w:t>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793AD62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D05A4">
        <w:rPr>
          <w:rFonts w:ascii="Arial" w:hAnsi="Arial" w:cs="Arial"/>
          <w:b/>
        </w:rPr>
        <w:t>Thales</w:t>
      </w:r>
    </w:p>
    <w:p w14:paraId="6155302E" w14:textId="053A01B9" w:rsidR="007D50DC" w:rsidRPr="00156240" w:rsidRDefault="00A24F28" w:rsidP="0046675F">
      <w:pPr>
        <w:ind w:left="2127" w:hanging="2127"/>
        <w:rPr>
          <w:rFonts w:ascii="Arial" w:hAnsi="Arial" w:cs="Arial"/>
          <w:b/>
        </w:rPr>
      </w:pPr>
      <w:r w:rsidRPr="00927C1B">
        <w:rPr>
          <w:rFonts w:ascii="Arial" w:hAnsi="Arial" w:cs="Arial"/>
          <w:b/>
        </w:rPr>
        <w:t>Title:</w:t>
      </w:r>
      <w:r w:rsidRPr="00927C1B">
        <w:rPr>
          <w:rFonts w:ascii="Arial" w:hAnsi="Arial" w:cs="Arial"/>
          <w:b/>
        </w:rPr>
        <w:tab/>
      </w:r>
      <w:r w:rsidR="0046675F" w:rsidRPr="006A2DC0">
        <w:rPr>
          <w:rFonts w:ascii="Arial" w:hAnsi="Arial" w:cs="Arial"/>
          <w:b/>
        </w:rPr>
        <w:t xml:space="preserve">DP on </w:t>
      </w:r>
      <w:r w:rsidR="006A3BB7" w:rsidRPr="006A2DC0">
        <w:rPr>
          <w:rFonts w:ascii="Arial" w:hAnsi="Arial" w:cs="Arial"/>
          <w:b/>
        </w:rPr>
        <w:t>articulation between network centric</w:t>
      </w:r>
      <w:r w:rsidR="00751718" w:rsidRPr="006A2DC0">
        <w:rPr>
          <w:rFonts w:ascii="Arial" w:hAnsi="Arial" w:cs="Arial"/>
          <w:b/>
        </w:rPr>
        <w:t>(s)</w:t>
      </w:r>
      <w:r w:rsidR="006A3BB7" w:rsidRPr="006A2DC0">
        <w:rPr>
          <w:rFonts w:ascii="Arial" w:hAnsi="Arial" w:cs="Arial"/>
          <w:b/>
        </w:rPr>
        <w:t xml:space="preserve"> and UE centric </w:t>
      </w:r>
      <w:r w:rsidR="00A14660" w:rsidRPr="006A2DC0">
        <w:rPr>
          <w:rFonts w:ascii="Arial" w:hAnsi="Arial" w:cs="Arial"/>
          <w:b/>
        </w:rPr>
        <w:t>procedures</w:t>
      </w:r>
      <w:r w:rsidR="006A2DC0" w:rsidRPr="006A2DC0">
        <w:rPr>
          <w:rFonts w:ascii="Arial" w:hAnsi="Arial" w:cs="Arial"/>
          <w:b/>
        </w:rPr>
        <w:t xml:space="preserve"> for mobility management and/or power saving</w:t>
      </w:r>
      <w:r w:rsidR="006A2DC0">
        <w:rPr>
          <w:rFonts w:ascii="Arial" w:hAnsi="Arial" w:cs="Arial"/>
          <w:b/>
        </w:rPr>
        <w:t xml:space="preserve"> for Satellite Dis</w:t>
      </w:r>
      <w:r w:rsidR="00E2730E">
        <w:rPr>
          <w:rFonts w:ascii="Arial" w:hAnsi="Arial" w:cs="Arial"/>
          <w:b/>
        </w:rPr>
        <w:t xml:space="preserve">continuous </w:t>
      </w:r>
      <w:r w:rsidR="006A2DC0">
        <w:rPr>
          <w:rFonts w:ascii="Arial" w:hAnsi="Arial" w:cs="Arial"/>
          <w:b/>
        </w:rPr>
        <w:t>Co</w:t>
      </w:r>
      <w:r w:rsidR="00E2730E">
        <w:rPr>
          <w:rFonts w:ascii="Arial" w:hAnsi="Arial" w:cs="Arial"/>
          <w:b/>
        </w:rPr>
        <w:t>verage</w:t>
      </w:r>
      <w:r w:rsidR="006A2DC0">
        <w:rPr>
          <w:rFonts w:ascii="Arial" w:hAnsi="Arial" w:cs="Arial"/>
          <w:b/>
        </w:rPr>
        <w:t>.</w:t>
      </w:r>
    </w:p>
    <w:p w14:paraId="1FCFD491" w14:textId="4E20F49E"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1560EE2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D05A4" w:rsidRPr="00BD05A4">
        <w:rPr>
          <w:rFonts w:ascii="Arial" w:hAnsi="Arial" w:cs="Arial"/>
          <w:b/>
        </w:rPr>
        <w:t>9.2.2</w:t>
      </w:r>
    </w:p>
    <w:p w14:paraId="28A59353" w14:textId="58884336"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A754A">
        <w:rPr>
          <w:rFonts w:ascii="Arial" w:hAnsi="Arial" w:cs="Arial"/>
          <w:b/>
        </w:rPr>
        <w:t>5GSAT_Ph2</w:t>
      </w:r>
      <w:r w:rsidR="00462B3D" w:rsidRPr="00CA76A1">
        <w:rPr>
          <w:rFonts w:ascii="Arial" w:hAnsi="Arial" w:cs="Arial"/>
          <w:b/>
        </w:rPr>
        <w:t xml:space="preserve"> / Rel-</w:t>
      </w:r>
      <w:r w:rsidR="003A754A">
        <w:rPr>
          <w:rFonts w:ascii="Arial" w:hAnsi="Arial" w:cs="Arial"/>
          <w:b/>
        </w:rPr>
        <w:t>18</w:t>
      </w:r>
    </w:p>
    <w:p w14:paraId="7311A00F" w14:textId="43E490B1" w:rsidR="00EF48DB" w:rsidRPr="00927C1B" w:rsidRDefault="00A24F28" w:rsidP="00EC53AC">
      <w:pPr>
        <w:jc w:val="both"/>
        <w:rPr>
          <w:rFonts w:ascii="Arial" w:hAnsi="Arial" w:cs="Arial"/>
          <w:i/>
        </w:rPr>
      </w:pPr>
      <w:r w:rsidRPr="00B879C9">
        <w:rPr>
          <w:rFonts w:ascii="Arial" w:hAnsi="Arial" w:cs="Arial"/>
          <w:b/>
        </w:rPr>
        <w:t>Abstract:</w:t>
      </w:r>
      <w:r w:rsidRPr="00927C1B">
        <w:rPr>
          <w:rFonts w:ascii="Arial" w:hAnsi="Arial" w:cs="Arial"/>
          <w:i/>
        </w:rPr>
        <w:t xml:space="preserve"> </w:t>
      </w:r>
      <w:r w:rsidR="00A14660">
        <w:rPr>
          <w:rFonts w:ascii="Arial" w:hAnsi="Arial" w:cs="Arial"/>
          <w:i/>
        </w:rPr>
        <w:t>This DP discusses possible alternatives to articulate between network centric and UE centric procedures as defined in TR23.700-28. It provides in addition proposal for the 2 possible implementations for UE centric procedure following</w:t>
      </w:r>
      <w:r w:rsidR="00A14660" w:rsidRPr="00A14660">
        <w:rPr>
          <w:rFonts w:ascii="Arial" w:hAnsi="Arial" w:cs="Arial"/>
          <w:i/>
        </w:rPr>
        <w:t xml:space="preserve"> </w:t>
      </w:r>
      <w:r w:rsidR="00A14660">
        <w:rPr>
          <w:rFonts w:ascii="Arial" w:hAnsi="Arial" w:cs="Arial"/>
          <w:i/>
        </w:rPr>
        <w:t xml:space="preserve">LS exchanges </w:t>
      </w:r>
      <w:r w:rsidR="007718BE">
        <w:rPr>
          <w:rFonts w:ascii="Arial" w:hAnsi="Arial" w:cs="Arial"/>
          <w:i/>
        </w:rPr>
        <w:t>(</w:t>
      </w:r>
      <w:r w:rsidR="00A14660" w:rsidRPr="00820E1A">
        <w:rPr>
          <w:rFonts w:ascii="Arial" w:hAnsi="Arial" w:cs="Arial"/>
          <w:i/>
        </w:rPr>
        <w:t>S2-</w:t>
      </w:r>
      <w:r w:rsidR="007718BE" w:rsidRPr="007718BE">
        <w:rPr>
          <w:rFonts w:ascii="Arial" w:hAnsi="Arial" w:cs="Arial"/>
          <w:i/>
        </w:rPr>
        <w:t>2300028</w:t>
      </w:r>
      <w:r w:rsidR="00A14660" w:rsidRPr="007718BE">
        <w:rPr>
          <w:rFonts w:ascii="Arial" w:hAnsi="Arial" w:cs="Arial"/>
          <w:i/>
        </w:rPr>
        <w:t>/C1-</w:t>
      </w:r>
      <w:r w:rsidR="007718BE" w:rsidRPr="007718BE">
        <w:rPr>
          <w:rFonts w:ascii="Arial" w:hAnsi="Arial" w:cs="Arial"/>
          <w:i/>
        </w:rPr>
        <w:t>227196</w:t>
      </w:r>
      <w:r w:rsidR="007718BE">
        <w:rPr>
          <w:rFonts w:ascii="Arial" w:hAnsi="Arial" w:cs="Arial"/>
          <w:i/>
        </w:rPr>
        <w:t>)</w:t>
      </w:r>
      <w:r w:rsidR="00A14660" w:rsidRPr="007718BE">
        <w:rPr>
          <w:rFonts w:ascii="Arial" w:hAnsi="Arial" w:cs="Arial"/>
          <w:i/>
        </w:rPr>
        <w:t>.</w:t>
      </w:r>
      <w:r w:rsidR="00A14660">
        <w:rPr>
          <w:rFonts w:ascii="Arial" w:hAnsi="Arial" w:cs="Arial"/>
          <w:i/>
        </w:rPr>
        <w:t xml:space="preserve"> </w:t>
      </w:r>
    </w:p>
    <w:p w14:paraId="0636462E" w14:textId="253FEB2D" w:rsidR="00A93620" w:rsidRDefault="001971D7" w:rsidP="001971D7">
      <w:pPr>
        <w:pStyle w:val="Heading1"/>
      </w:pPr>
      <w:r>
        <w:t>1</w:t>
      </w:r>
      <w:r>
        <w:tab/>
      </w:r>
      <w:r w:rsidR="004F2A90">
        <w:t>Discussion</w:t>
      </w:r>
    </w:p>
    <w:p w14:paraId="72CA49C1" w14:textId="1EBE9F3C" w:rsidR="00751718" w:rsidRDefault="00751718" w:rsidP="00AA5F89">
      <w:r>
        <w:t xml:space="preserve">The conclusions for the FS_5GSAT_Ph2 study captured in TR23.700-28 </w:t>
      </w:r>
      <w:r w:rsidR="00BE4DAC">
        <w:t>are</w:t>
      </w:r>
      <w:r>
        <w:t xml:space="preserve"> that, for mobility management and/or power saving in case of satellite discontinuous coverage</w:t>
      </w:r>
      <w:r w:rsidR="002155CE">
        <w:t xml:space="preserve"> (DisCo)</w:t>
      </w:r>
      <w:r>
        <w:t xml:space="preserve">: </w:t>
      </w:r>
    </w:p>
    <w:p w14:paraId="4141239F" w14:textId="3E61CF41" w:rsidR="00751718" w:rsidRDefault="00751718" w:rsidP="00AA5F89">
      <w:r>
        <w:t xml:space="preserve">“Both network centric and UE centric procedures are used to determine and coordinate the UE unreachability period. These two approaches are not mutually exclusive, they serve different use cases and they can co-exist in the same network. In Network centric procedure, the AMF/MME determines the PSM parameters taking into account the UE unreachability period. In UE centric procedure, the UE informs the network about UE determined UE unreachability period and/or an indication when leaving/entering coverage.” </w:t>
      </w:r>
    </w:p>
    <w:p w14:paraId="0C785C07" w14:textId="61E2F9C7" w:rsidR="00B469BD" w:rsidRPr="00B469BD" w:rsidRDefault="00B469BD" w:rsidP="00AA5F89">
      <w:pPr>
        <w:rPr>
          <w:b/>
        </w:rPr>
      </w:pPr>
      <w:r w:rsidRPr="00B469BD">
        <w:rPr>
          <w:b/>
        </w:rPr>
        <w:t xml:space="preserve">Observation 1: the co-existence modalities between the two procedures may be let to implementation or </w:t>
      </w:r>
      <w:r w:rsidR="00BE4DAC">
        <w:rPr>
          <w:b/>
        </w:rPr>
        <w:t>alternatively could be</w:t>
      </w:r>
      <w:r w:rsidRPr="00B469BD">
        <w:rPr>
          <w:b/>
        </w:rPr>
        <w:t xml:space="preserve"> defined during normative phase.   </w:t>
      </w:r>
    </w:p>
    <w:p w14:paraId="75445F9B" w14:textId="446040E8" w:rsidR="00FA1B29" w:rsidRDefault="00FA1B29" w:rsidP="00AA5F89">
      <w:r>
        <w:t xml:space="preserve">The two procedures are introduced for optimization of existing </w:t>
      </w:r>
      <w:r w:rsidR="002155CE">
        <w:t xml:space="preserve">PSMs </w:t>
      </w:r>
      <w:r>
        <w:t xml:space="preserve">procedures in case of satellite discontinuous coverage. In the UE centric procedure, the UE is the subsystem taking into account </w:t>
      </w:r>
      <w:r w:rsidR="0019725A">
        <w:t xml:space="preserve">discontinuous coverage into </w:t>
      </w:r>
      <w:r w:rsidR="0019725A" w:rsidRPr="0019725A">
        <w:t xml:space="preserve">mobility management and MICO/PSM parameters </w:t>
      </w:r>
      <w:r w:rsidR="00A769D5">
        <w:t>fine tuning possibly in addition to other considerations</w:t>
      </w:r>
      <w:r w:rsidR="0032073C">
        <w:t xml:space="preserve">. UE </w:t>
      </w:r>
      <w:r w:rsidR="00F004FF">
        <w:t xml:space="preserve">will reflects this </w:t>
      </w:r>
      <w:r w:rsidR="002155CE">
        <w:t xml:space="preserve">by </w:t>
      </w:r>
      <w:r w:rsidR="00F004FF">
        <w:t xml:space="preserve">tuning </w:t>
      </w:r>
      <w:r w:rsidR="002155CE">
        <w:t>accordingly</w:t>
      </w:r>
      <w:r w:rsidR="00F004FF">
        <w:t xml:space="preserve"> </w:t>
      </w:r>
      <w:r w:rsidR="0032073C">
        <w:t>prop</w:t>
      </w:r>
      <w:r w:rsidR="00F004FF">
        <w:t xml:space="preserve">osed values for such parameters in existing procedures. </w:t>
      </w:r>
    </w:p>
    <w:p w14:paraId="309B1773" w14:textId="7CB23468" w:rsidR="00547EAF" w:rsidRDefault="00F004FF" w:rsidP="00AA5F89">
      <w:r>
        <w:t>To avoid AMF/MME over</w:t>
      </w:r>
      <w:r w:rsidR="00547EAF">
        <w:t>writing</w:t>
      </w:r>
      <w:r>
        <w:t xml:space="preserve"> UE’s work</w:t>
      </w:r>
      <w:r w:rsidR="00E2730E">
        <w:t xml:space="preserve"> without D</w:t>
      </w:r>
      <w:r w:rsidR="002155CE">
        <w:t>isC</w:t>
      </w:r>
      <w:r w:rsidR="00E2730E">
        <w:t>o consideration</w:t>
      </w:r>
      <w:r w:rsidR="00B52D85">
        <w:t>,</w:t>
      </w:r>
      <w:r>
        <w:t xml:space="preserve"> it is proposed to consider </w:t>
      </w:r>
      <w:r w:rsidR="00E2730E">
        <w:t xml:space="preserve">at AMF/MME level </w:t>
      </w:r>
      <w:r>
        <w:t>that if UE provides</w:t>
      </w:r>
      <w:r w:rsidR="00547EAF">
        <w:t xml:space="preserve"> UE unreachability period in NAS, AMF/MME shall not modify UE proposed PSM related parameters for satellite discontinuous coverage purpose.  </w:t>
      </w:r>
    </w:p>
    <w:p w14:paraId="0C16E470" w14:textId="089A5BE4" w:rsidR="00B52D85" w:rsidRDefault="00547EAF" w:rsidP="00AA5F89">
      <w:pPr>
        <w:rPr>
          <w:b/>
        </w:rPr>
      </w:pPr>
      <w:r w:rsidRPr="00547EAF">
        <w:rPr>
          <w:b/>
        </w:rPr>
        <w:t xml:space="preserve">Proposal 1: if UE provides UE unreachability period in NAS, AMF/MME shall not modify UE proposed </w:t>
      </w:r>
      <w:r>
        <w:rPr>
          <w:b/>
        </w:rPr>
        <w:t xml:space="preserve">PSM related </w:t>
      </w:r>
      <w:r w:rsidRPr="00547EAF">
        <w:rPr>
          <w:b/>
        </w:rPr>
        <w:t>parameters for satellite discontinuous coverage purpose.</w:t>
      </w:r>
    </w:p>
    <w:p w14:paraId="4B1C9107" w14:textId="03B2A306" w:rsidR="006A2DC0" w:rsidRPr="007718BE" w:rsidRDefault="00B52D85" w:rsidP="006A2DC0">
      <w:pPr>
        <w:rPr>
          <w:iCs/>
        </w:rPr>
      </w:pPr>
      <w:r w:rsidRPr="007718BE">
        <w:t xml:space="preserve">Following SA2 LS to require CT1 views on whether User Plan (UP) or Control Plan (CP) is to be used by UE to retrieve coverage map information, CT1 answers in </w:t>
      </w:r>
      <w:r w:rsidR="007718BE" w:rsidRPr="007718BE">
        <w:t>S2-2300028/C1-227196</w:t>
      </w:r>
      <w:r w:rsidR="007718BE" w:rsidRPr="007718BE">
        <w:t xml:space="preserve"> </w:t>
      </w:r>
      <w:r w:rsidR="006A2DC0" w:rsidRPr="007718BE">
        <w:rPr>
          <w:iCs/>
        </w:rPr>
        <w:t>that:</w:t>
      </w:r>
    </w:p>
    <w:p w14:paraId="033B522C" w14:textId="1E14892B" w:rsidR="006A2DC0" w:rsidRPr="006A2DC0" w:rsidRDefault="006A2DC0" w:rsidP="006A2DC0">
      <w:r w:rsidRPr="006A2DC0">
        <w:rPr>
          <w:i/>
          <w:iCs/>
        </w:rPr>
        <w:t xml:space="preserve">”Control plane data transfer via NAS is used for power-efficient, relatively infrequent transfers of small amounts of data” </w:t>
      </w:r>
      <w:r w:rsidRPr="002155CE">
        <w:rPr>
          <w:iCs/>
        </w:rPr>
        <w:t>and that</w:t>
      </w:r>
      <w:r w:rsidRPr="006A2DC0">
        <w:rPr>
          <w:i/>
          <w:iCs/>
        </w:rPr>
        <w:t xml:space="preserve"> “</w:t>
      </w:r>
      <w:r>
        <w:rPr>
          <w:i/>
          <w:iCs/>
        </w:rPr>
        <w:t xml:space="preserve">It also </w:t>
      </w:r>
      <w:r w:rsidRPr="006A2DC0">
        <w:rPr>
          <w:i/>
          <w:iCs/>
        </w:rPr>
        <w:t xml:space="preserve">requires a 5GC entity to be the other endpoint of the coverage map data transfer”. </w:t>
      </w:r>
    </w:p>
    <w:p w14:paraId="00AB0B21" w14:textId="0E4D7E43" w:rsidR="00547EAF" w:rsidRPr="006A2DC0" w:rsidRDefault="006A2DC0" w:rsidP="00AA5F89">
      <w:pPr>
        <w:rPr>
          <w:color w:val="auto"/>
        </w:rPr>
      </w:pPr>
      <w:r w:rsidRPr="006A2DC0">
        <w:rPr>
          <w:rFonts w:eastAsiaTheme="minorEastAsia"/>
          <w:i/>
          <w:iCs/>
          <w:color w:val="auto"/>
          <w:kern w:val="24"/>
        </w:rPr>
        <w:t>”For transfers of more frequent and/or larger amounts of data, for data that originates from external servers, and/or if the above protocol functions are needed to be provided along with the transfer, a user plane option is usually more suitable”</w:t>
      </w:r>
    </w:p>
    <w:p w14:paraId="0B719A64" w14:textId="7FA2A8D8" w:rsidR="006A2DC0" w:rsidRDefault="006A2DC0" w:rsidP="00AA5F89">
      <w:r w:rsidRPr="00B469BD">
        <w:rPr>
          <w:b/>
        </w:rPr>
        <w:t xml:space="preserve">Observation </w:t>
      </w:r>
      <w:r>
        <w:rPr>
          <w:b/>
        </w:rPr>
        <w:t>2</w:t>
      </w:r>
      <w:r w:rsidRPr="00B469BD">
        <w:rPr>
          <w:b/>
        </w:rPr>
        <w:t xml:space="preserve">: </w:t>
      </w:r>
      <w:r w:rsidR="001C5225">
        <w:rPr>
          <w:b/>
        </w:rPr>
        <w:t xml:space="preserve">Use of CP or UP depends on the </w:t>
      </w:r>
      <w:r w:rsidR="00347242">
        <w:rPr>
          <w:b/>
        </w:rPr>
        <w:t>objective</w:t>
      </w:r>
      <w:r w:rsidR="001C5225">
        <w:rPr>
          <w:b/>
        </w:rPr>
        <w:t xml:space="preserve">. CP might be used for </w:t>
      </w:r>
      <w:r w:rsidR="0059596F">
        <w:rPr>
          <w:b/>
        </w:rPr>
        <w:t>rough coverage map information dedicated to low resources UEs. UP</w:t>
      </w:r>
      <w:r w:rsidR="0059596F" w:rsidRPr="0059596F">
        <w:rPr>
          <w:b/>
        </w:rPr>
        <w:t xml:space="preserve"> </w:t>
      </w:r>
      <w:r w:rsidR="0059596F">
        <w:rPr>
          <w:b/>
        </w:rPr>
        <w:t>might be used for detailed coverage map information dedicated to UEs with resources.</w:t>
      </w:r>
    </w:p>
    <w:p w14:paraId="4D495959" w14:textId="5D5583B3" w:rsidR="00CF2DE2" w:rsidRDefault="0059596F" w:rsidP="00CF2DE2">
      <w:r>
        <w:t>Given these inputs from CT1 and above observation</w:t>
      </w:r>
      <w:r w:rsidR="00CF2DE2">
        <w:t>s</w:t>
      </w:r>
      <w:r>
        <w:t xml:space="preserve">, SA2 has </w:t>
      </w:r>
      <w:r w:rsidR="00CF2DE2">
        <w:t>3</w:t>
      </w:r>
      <w:r>
        <w:t xml:space="preserve"> possibilities for normative phase</w:t>
      </w:r>
      <w:r w:rsidR="00CF2DE2">
        <w:t xml:space="preserve"> of UE centric procedure:</w:t>
      </w:r>
      <w:r>
        <w:t xml:space="preserve"> </w:t>
      </w:r>
    </w:p>
    <w:p w14:paraId="7643C2F1" w14:textId="08F77A27" w:rsidR="00CF2DE2" w:rsidRPr="00CF2DE2" w:rsidRDefault="00CF2DE2" w:rsidP="00CF2DE2">
      <w:r>
        <w:tab/>
      </w:r>
      <w:r w:rsidRPr="00CF2DE2">
        <w:t xml:space="preserve">- UE centric procedure uses CP for coverage map transfer to UE. </w:t>
      </w:r>
    </w:p>
    <w:p w14:paraId="209AA145" w14:textId="3EC73174" w:rsidR="00CF2DE2" w:rsidRPr="00CF2DE2" w:rsidRDefault="00CF2DE2" w:rsidP="00CF2DE2">
      <w:r w:rsidRPr="00CF2DE2">
        <w:lastRenderedPageBreak/>
        <w:tab/>
        <w:t xml:space="preserve">- UE centric procedure uses UP for coverage map transfer to UE. </w:t>
      </w:r>
    </w:p>
    <w:p w14:paraId="6729A882" w14:textId="20F652FF" w:rsidR="00CF2DE2" w:rsidRPr="00CF2DE2" w:rsidRDefault="00CF2DE2" w:rsidP="00CF2DE2">
      <w:r w:rsidRPr="00CF2DE2">
        <w:tab/>
        <w:t xml:space="preserve">- UE centric procedure uses </w:t>
      </w:r>
      <w:r>
        <w:t xml:space="preserve">both </w:t>
      </w:r>
      <w:r w:rsidRPr="00CF2DE2">
        <w:t xml:space="preserve">UP </w:t>
      </w:r>
      <w:r>
        <w:t xml:space="preserve">and CP </w:t>
      </w:r>
      <w:r w:rsidRPr="00CF2DE2">
        <w:t>for coverage map transfer to UE</w:t>
      </w:r>
      <w:r>
        <w:t xml:space="preserve"> depending on UE profile.</w:t>
      </w:r>
      <w:r w:rsidRPr="00CF2DE2">
        <w:t xml:space="preserve"> </w:t>
      </w:r>
    </w:p>
    <w:p w14:paraId="2160DF24" w14:textId="2A556D0F" w:rsidR="00CF2DE2" w:rsidRDefault="00CF2DE2" w:rsidP="00CF2DE2">
      <w:r>
        <w:t>To aim the largest spectrum of possibilities for different situations, the following proposal is made</w:t>
      </w:r>
      <w:r w:rsidR="00E2730E">
        <w:t>:</w:t>
      </w:r>
    </w:p>
    <w:p w14:paraId="7AF6F413" w14:textId="2AD9E291" w:rsidR="00CF2DE2" w:rsidRPr="00E2730E" w:rsidRDefault="00CF2DE2" w:rsidP="00CF2DE2">
      <w:pPr>
        <w:rPr>
          <w:b/>
        </w:rPr>
      </w:pPr>
      <w:r w:rsidRPr="00E2730E">
        <w:rPr>
          <w:b/>
        </w:rPr>
        <w:t xml:space="preserve">Proposal </w:t>
      </w:r>
      <w:r w:rsidR="00E2730E" w:rsidRPr="00E2730E">
        <w:rPr>
          <w:b/>
        </w:rPr>
        <w:t>2</w:t>
      </w:r>
      <w:r w:rsidRPr="00E2730E">
        <w:rPr>
          <w:b/>
        </w:rPr>
        <w:t xml:space="preserve">: </w:t>
      </w:r>
      <w:r w:rsidR="00E2730E" w:rsidRPr="00E2730E">
        <w:rPr>
          <w:b/>
        </w:rPr>
        <w:t>UE centric procedure uses both UP and CP for coverage map transfer to UE depending on UE profile</w:t>
      </w:r>
      <w:r w:rsidR="005D7DA6">
        <w:rPr>
          <w:b/>
        </w:rPr>
        <w:t xml:space="preserve"> and request (over NAS or PDN session)</w:t>
      </w:r>
      <w:r w:rsidRPr="00E2730E">
        <w:rPr>
          <w:b/>
        </w:rPr>
        <w:t xml:space="preserve">. </w:t>
      </w:r>
    </w:p>
    <w:p w14:paraId="7F3A6578" w14:textId="2B5A0766" w:rsidR="003E09CD" w:rsidRPr="002155CE" w:rsidRDefault="002155CE" w:rsidP="004E5A15">
      <w:pPr>
        <w:rPr>
          <w:bCs/>
        </w:rPr>
      </w:pPr>
      <w:r w:rsidRPr="002155CE">
        <w:rPr>
          <w:bCs/>
        </w:rPr>
        <w:t xml:space="preserve">Response </w:t>
      </w:r>
      <w:r>
        <w:rPr>
          <w:bCs/>
        </w:rPr>
        <w:t xml:space="preserve">to CT1 LS response can be made accordingly. </w:t>
      </w:r>
    </w:p>
    <w:p w14:paraId="029EB21E" w14:textId="4F4536F1" w:rsidR="00260FD2" w:rsidRDefault="00260FD2" w:rsidP="005B2E74">
      <w:pPr>
        <w:pStyle w:val="Heading1"/>
      </w:pPr>
      <w:r>
        <w:t>2</w:t>
      </w:r>
      <w:r>
        <w:tab/>
      </w:r>
      <w:r w:rsidR="005B2E74">
        <w:t>P</w:t>
      </w:r>
      <w:r>
        <w:t>roposal</w:t>
      </w:r>
    </w:p>
    <w:p w14:paraId="7890876E" w14:textId="7332F573" w:rsidR="004F5C4C" w:rsidRPr="004F5C4C" w:rsidRDefault="004F5C4C" w:rsidP="00E2730E">
      <w:r w:rsidRPr="004F5C4C">
        <w:t xml:space="preserve">The following </w:t>
      </w:r>
      <w:r>
        <w:t>proposals are submitted to be approved:</w:t>
      </w:r>
      <w:r w:rsidRPr="004F5C4C">
        <w:t xml:space="preserve"> </w:t>
      </w:r>
    </w:p>
    <w:p w14:paraId="3B91C447" w14:textId="24374CF8" w:rsidR="00B92011" w:rsidRDefault="00E2730E" w:rsidP="00E2730E">
      <w:pPr>
        <w:rPr>
          <w:b/>
        </w:rPr>
      </w:pPr>
      <w:r w:rsidRPr="00547EAF">
        <w:rPr>
          <w:b/>
        </w:rPr>
        <w:t xml:space="preserve">Proposal 1: if UE provides UE unreachability period in NAS, AMF/MME shall not modify UE proposed </w:t>
      </w:r>
      <w:r>
        <w:rPr>
          <w:b/>
        </w:rPr>
        <w:t xml:space="preserve">PSM related </w:t>
      </w:r>
      <w:r w:rsidRPr="00547EAF">
        <w:rPr>
          <w:b/>
        </w:rPr>
        <w:t>parameters for satellite discontinuous coverage purpose</w:t>
      </w:r>
      <w:r>
        <w:rPr>
          <w:b/>
        </w:rPr>
        <w:t>.</w:t>
      </w:r>
    </w:p>
    <w:p w14:paraId="71E36DAE" w14:textId="674AC818" w:rsidR="00E2730E" w:rsidRPr="00E2730E" w:rsidRDefault="00E2730E" w:rsidP="00E2730E">
      <w:pPr>
        <w:rPr>
          <w:b/>
        </w:rPr>
      </w:pPr>
      <w:r w:rsidRPr="00E2730E">
        <w:rPr>
          <w:b/>
        </w:rPr>
        <w:t>Proposal 2: UE centric procedure uses both UP and CP for coverage map transfe</w:t>
      </w:r>
      <w:r w:rsidR="00836E59">
        <w:rPr>
          <w:b/>
        </w:rPr>
        <w:t>r to UE depending on UE profile and request</w:t>
      </w:r>
      <w:r w:rsidR="005D7DA6">
        <w:rPr>
          <w:b/>
        </w:rPr>
        <w:t xml:space="preserve"> (over NAS or PDN session)</w:t>
      </w:r>
      <w:r w:rsidR="00836E59">
        <w:rPr>
          <w:b/>
        </w:rPr>
        <w:t>.</w:t>
      </w:r>
      <w:r w:rsidRPr="00E2730E">
        <w:rPr>
          <w:b/>
        </w:rPr>
        <w:t xml:space="preserve"> </w:t>
      </w:r>
    </w:p>
    <w:sectPr w:rsidR="00E2730E" w:rsidRPr="00E2730E">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A60561" w14:textId="77777777" w:rsidR="007D71A9" w:rsidRDefault="007D71A9">
      <w:r>
        <w:separator/>
      </w:r>
    </w:p>
    <w:p w14:paraId="01293DAC" w14:textId="77777777" w:rsidR="007D71A9" w:rsidRDefault="007D71A9"/>
  </w:endnote>
  <w:endnote w:type="continuationSeparator" w:id="0">
    <w:p w14:paraId="0CC22696" w14:textId="77777777" w:rsidR="007D71A9" w:rsidRDefault="007D71A9">
      <w:r>
        <w:continuationSeparator/>
      </w:r>
    </w:p>
    <w:p w14:paraId="0F4F0573" w14:textId="77777777" w:rsidR="007D71A9" w:rsidRDefault="007D71A9"/>
  </w:endnote>
  <w:endnote w:type="continuationNotice" w:id="1">
    <w:p w14:paraId="7EB1CDC2" w14:textId="77777777" w:rsidR="007D71A9" w:rsidRDefault="007D71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90274D" w14:textId="77777777" w:rsidR="007D71A9" w:rsidRDefault="007D71A9">
      <w:r>
        <w:separator/>
      </w:r>
    </w:p>
    <w:p w14:paraId="024088D2" w14:textId="77777777" w:rsidR="007D71A9" w:rsidRDefault="007D71A9"/>
  </w:footnote>
  <w:footnote w:type="continuationSeparator" w:id="0">
    <w:p w14:paraId="6B2326EF" w14:textId="77777777" w:rsidR="007D71A9" w:rsidRDefault="007D71A9">
      <w:r>
        <w:continuationSeparator/>
      </w:r>
    </w:p>
    <w:p w14:paraId="3E998C70" w14:textId="77777777" w:rsidR="007D71A9" w:rsidRDefault="007D71A9"/>
  </w:footnote>
  <w:footnote w:type="continuationNotice" w:id="1">
    <w:p w14:paraId="534042AD" w14:textId="77777777" w:rsidR="007D71A9" w:rsidRDefault="007D71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03D62BDB"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7350B">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6.2pt;height:16.2pt" o:bullet="t">
        <v:imagedata r:id="rId1" o:title="art7234"/>
      </v:shape>
    </w:pict>
  </w:numPicBullet>
  <w:abstractNum w:abstractNumId="0" w15:restartNumberingAfterBreak="0">
    <w:nsid w:val="FFFFFF7C"/>
    <w:multiLevelType w:val="singleLevel"/>
    <w:tmpl w:val="B98C9E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F72FC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F7AD70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E01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58E5DF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D9682A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E4E3B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4A54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4C93A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B1AB3B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37304A"/>
    <w:multiLevelType w:val="hybridMultilevel"/>
    <w:tmpl w:val="0562E93A"/>
    <w:lvl w:ilvl="0" w:tplc="332EE426">
      <w:start w:val="1"/>
      <w:numFmt w:val="decimal"/>
      <w:lvlText w:val="%1."/>
      <w:lvlJc w:val="left"/>
      <w:pPr>
        <w:ind w:left="76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BD90E87"/>
    <w:multiLevelType w:val="hybridMultilevel"/>
    <w:tmpl w:val="A2BA4A7E"/>
    <w:lvl w:ilvl="0" w:tplc="A49EC9C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5"/>
  </w:num>
  <w:num w:numId="7">
    <w:abstractNumId w:val="15"/>
  </w:num>
  <w:num w:numId="8">
    <w:abstractNumId w:val="18"/>
  </w:num>
  <w:num w:numId="9">
    <w:abstractNumId w:val="22"/>
  </w:num>
  <w:num w:numId="10">
    <w:abstractNumId w:val="27"/>
  </w:num>
  <w:num w:numId="11">
    <w:abstractNumId w:val="16"/>
  </w:num>
  <w:num w:numId="12">
    <w:abstractNumId w:val="10"/>
  </w:num>
  <w:num w:numId="13">
    <w:abstractNumId w:val="12"/>
  </w:num>
  <w:num w:numId="14">
    <w:abstractNumId w:val="17"/>
  </w:num>
  <w:num w:numId="15">
    <w:abstractNumId w:val="24"/>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3"/>
  </w:num>
  <w:num w:numId="27">
    <w:abstractNumId w:val="21"/>
  </w:num>
  <w:num w:numId="28">
    <w:abstractNumId w:val="2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sv-SE" w:vendorID="64" w:dllVersion="0"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AB1"/>
    <w:rsid w:val="00007C50"/>
    <w:rsid w:val="00010551"/>
    <w:rsid w:val="00010882"/>
    <w:rsid w:val="000108AD"/>
    <w:rsid w:val="000108B7"/>
    <w:rsid w:val="000110EE"/>
    <w:rsid w:val="00011279"/>
    <w:rsid w:val="0001336E"/>
    <w:rsid w:val="00013850"/>
    <w:rsid w:val="00013CD6"/>
    <w:rsid w:val="0001400A"/>
    <w:rsid w:val="000150DA"/>
    <w:rsid w:val="000153C3"/>
    <w:rsid w:val="00016A41"/>
    <w:rsid w:val="00020B0E"/>
    <w:rsid w:val="000220E9"/>
    <w:rsid w:val="00023526"/>
    <w:rsid w:val="00023565"/>
    <w:rsid w:val="00024628"/>
    <w:rsid w:val="00024798"/>
    <w:rsid w:val="000268FB"/>
    <w:rsid w:val="00027B9C"/>
    <w:rsid w:val="0003091B"/>
    <w:rsid w:val="00031F7D"/>
    <w:rsid w:val="00032C4D"/>
    <w:rsid w:val="00033FBB"/>
    <w:rsid w:val="00034CF3"/>
    <w:rsid w:val="00034D60"/>
    <w:rsid w:val="0003510B"/>
    <w:rsid w:val="0004077D"/>
    <w:rsid w:val="00040B51"/>
    <w:rsid w:val="00040C90"/>
    <w:rsid w:val="00040CC2"/>
    <w:rsid w:val="00040CF3"/>
    <w:rsid w:val="000410CE"/>
    <w:rsid w:val="00041E56"/>
    <w:rsid w:val="00041F7E"/>
    <w:rsid w:val="00041FA7"/>
    <w:rsid w:val="00043303"/>
    <w:rsid w:val="00043C43"/>
    <w:rsid w:val="00044075"/>
    <w:rsid w:val="00045722"/>
    <w:rsid w:val="00047051"/>
    <w:rsid w:val="00047C64"/>
    <w:rsid w:val="00050528"/>
    <w:rsid w:val="00050D23"/>
    <w:rsid w:val="00052A29"/>
    <w:rsid w:val="0005392A"/>
    <w:rsid w:val="000549F0"/>
    <w:rsid w:val="000559CF"/>
    <w:rsid w:val="00056F95"/>
    <w:rsid w:val="0005715C"/>
    <w:rsid w:val="00060F24"/>
    <w:rsid w:val="00061913"/>
    <w:rsid w:val="00062F11"/>
    <w:rsid w:val="000631E9"/>
    <w:rsid w:val="00063321"/>
    <w:rsid w:val="00063EF2"/>
    <w:rsid w:val="0006502B"/>
    <w:rsid w:val="000654CC"/>
    <w:rsid w:val="00067107"/>
    <w:rsid w:val="00067ED3"/>
    <w:rsid w:val="000708BD"/>
    <w:rsid w:val="000710F7"/>
    <w:rsid w:val="000712F0"/>
    <w:rsid w:val="000715FC"/>
    <w:rsid w:val="00071CC8"/>
    <w:rsid w:val="00071FAE"/>
    <w:rsid w:val="000724AC"/>
    <w:rsid w:val="0007303B"/>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9754F"/>
    <w:rsid w:val="00097632"/>
    <w:rsid w:val="000A1CE9"/>
    <w:rsid w:val="000A2B97"/>
    <w:rsid w:val="000A323F"/>
    <w:rsid w:val="000A49D3"/>
    <w:rsid w:val="000A5948"/>
    <w:rsid w:val="000A75B1"/>
    <w:rsid w:val="000B103E"/>
    <w:rsid w:val="000B128A"/>
    <w:rsid w:val="000B131F"/>
    <w:rsid w:val="000B1493"/>
    <w:rsid w:val="000B1E11"/>
    <w:rsid w:val="000B20C1"/>
    <w:rsid w:val="000B3DD5"/>
    <w:rsid w:val="000B50B5"/>
    <w:rsid w:val="000B51FF"/>
    <w:rsid w:val="000B6489"/>
    <w:rsid w:val="000B77DD"/>
    <w:rsid w:val="000B79B7"/>
    <w:rsid w:val="000C0426"/>
    <w:rsid w:val="000C05C6"/>
    <w:rsid w:val="000C13A3"/>
    <w:rsid w:val="000C29D7"/>
    <w:rsid w:val="000C2CB4"/>
    <w:rsid w:val="000C5295"/>
    <w:rsid w:val="000C71AA"/>
    <w:rsid w:val="000C74FC"/>
    <w:rsid w:val="000C7FDC"/>
    <w:rsid w:val="000D0180"/>
    <w:rsid w:val="000D0F88"/>
    <w:rsid w:val="000D0FDE"/>
    <w:rsid w:val="000D192B"/>
    <w:rsid w:val="000D1BFB"/>
    <w:rsid w:val="000D1F7F"/>
    <w:rsid w:val="000D2E76"/>
    <w:rsid w:val="000D40A1"/>
    <w:rsid w:val="000D59E4"/>
    <w:rsid w:val="000D5EAF"/>
    <w:rsid w:val="000D70EA"/>
    <w:rsid w:val="000E2542"/>
    <w:rsid w:val="000E44F6"/>
    <w:rsid w:val="000F0450"/>
    <w:rsid w:val="000F06D8"/>
    <w:rsid w:val="000F3035"/>
    <w:rsid w:val="000F5886"/>
    <w:rsid w:val="000F5D71"/>
    <w:rsid w:val="000F5E59"/>
    <w:rsid w:val="000F60B7"/>
    <w:rsid w:val="000F67B7"/>
    <w:rsid w:val="000F77CC"/>
    <w:rsid w:val="000F7F37"/>
    <w:rsid w:val="0010191A"/>
    <w:rsid w:val="00101FFB"/>
    <w:rsid w:val="00102A14"/>
    <w:rsid w:val="001031EA"/>
    <w:rsid w:val="0010430B"/>
    <w:rsid w:val="00104CDA"/>
    <w:rsid w:val="001059D1"/>
    <w:rsid w:val="0010795D"/>
    <w:rsid w:val="00107A82"/>
    <w:rsid w:val="00107E22"/>
    <w:rsid w:val="00110662"/>
    <w:rsid w:val="0011076A"/>
    <w:rsid w:val="00111E3C"/>
    <w:rsid w:val="00112BF1"/>
    <w:rsid w:val="0011387E"/>
    <w:rsid w:val="001142B0"/>
    <w:rsid w:val="001156E9"/>
    <w:rsid w:val="00117A61"/>
    <w:rsid w:val="001205BE"/>
    <w:rsid w:val="00120763"/>
    <w:rsid w:val="0012113A"/>
    <w:rsid w:val="00121A78"/>
    <w:rsid w:val="00122017"/>
    <w:rsid w:val="00122F37"/>
    <w:rsid w:val="00122FA8"/>
    <w:rsid w:val="001242C5"/>
    <w:rsid w:val="0012561F"/>
    <w:rsid w:val="00126564"/>
    <w:rsid w:val="001265BC"/>
    <w:rsid w:val="00126856"/>
    <w:rsid w:val="001269C7"/>
    <w:rsid w:val="00127091"/>
    <w:rsid w:val="00127379"/>
    <w:rsid w:val="001300B5"/>
    <w:rsid w:val="001306C0"/>
    <w:rsid w:val="00131B61"/>
    <w:rsid w:val="00131D3C"/>
    <w:rsid w:val="00132D06"/>
    <w:rsid w:val="0013463E"/>
    <w:rsid w:val="0013518E"/>
    <w:rsid w:val="0013558E"/>
    <w:rsid w:val="00136292"/>
    <w:rsid w:val="00136E1D"/>
    <w:rsid w:val="001378CD"/>
    <w:rsid w:val="00137A15"/>
    <w:rsid w:val="0014061E"/>
    <w:rsid w:val="0014072B"/>
    <w:rsid w:val="00140AC7"/>
    <w:rsid w:val="001412C9"/>
    <w:rsid w:val="00141776"/>
    <w:rsid w:val="001428B7"/>
    <w:rsid w:val="00142BD7"/>
    <w:rsid w:val="00142C19"/>
    <w:rsid w:val="001449E1"/>
    <w:rsid w:val="0014582F"/>
    <w:rsid w:val="0014688E"/>
    <w:rsid w:val="00147EAA"/>
    <w:rsid w:val="0015038B"/>
    <w:rsid w:val="001512CD"/>
    <w:rsid w:val="00151A7D"/>
    <w:rsid w:val="001520C4"/>
    <w:rsid w:val="001520C5"/>
    <w:rsid w:val="00152663"/>
    <w:rsid w:val="00152E53"/>
    <w:rsid w:val="001538DF"/>
    <w:rsid w:val="00154B37"/>
    <w:rsid w:val="00154E5F"/>
    <w:rsid w:val="00156240"/>
    <w:rsid w:val="00156945"/>
    <w:rsid w:val="00156FC9"/>
    <w:rsid w:val="00156FE0"/>
    <w:rsid w:val="0015755B"/>
    <w:rsid w:val="00161001"/>
    <w:rsid w:val="001616A1"/>
    <w:rsid w:val="00161B39"/>
    <w:rsid w:val="001620C3"/>
    <w:rsid w:val="001629BF"/>
    <w:rsid w:val="00163C76"/>
    <w:rsid w:val="00163E01"/>
    <w:rsid w:val="001641E5"/>
    <w:rsid w:val="00164342"/>
    <w:rsid w:val="00165DF5"/>
    <w:rsid w:val="00166D31"/>
    <w:rsid w:val="00166DDE"/>
    <w:rsid w:val="001673CA"/>
    <w:rsid w:val="00167AF3"/>
    <w:rsid w:val="00170A7C"/>
    <w:rsid w:val="00171D46"/>
    <w:rsid w:val="0017207F"/>
    <w:rsid w:val="00172BFF"/>
    <w:rsid w:val="00172CC1"/>
    <w:rsid w:val="001731A2"/>
    <w:rsid w:val="0017350B"/>
    <w:rsid w:val="001736B5"/>
    <w:rsid w:val="00173A57"/>
    <w:rsid w:val="001745D5"/>
    <w:rsid w:val="001750EF"/>
    <w:rsid w:val="001765B4"/>
    <w:rsid w:val="00176CD0"/>
    <w:rsid w:val="00177EFC"/>
    <w:rsid w:val="001802CC"/>
    <w:rsid w:val="001806F6"/>
    <w:rsid w:val="001820D6"/>
    <w:rsid w:val="001821B7"/>
    <w:rsid w:val="00182258"/>
    <w:rsid w:val="001835B3"/>
    <w:rsid w:val="00184110"/>
    <w:rsid w:val="00184314"/>
    <w:rsid w:val="001846EE"/>
    <w:rsid w:val="00184908"/>
    <w:rsid w:val="00185660"/>
    <w:rsid w:val="00185C88"/>
    <w:rsid w:val="00186F58"/>
    <w:rsid w:val="00187F8B"/>
    <w:rsid w:val="00190226"/>
    <w:rsid w:val="001906C2"/>
    <w:rsid w:val="0019183D"/>
    <w:rsid w:val="001929DA"/>
    <w:rsid w:val="00193556"/>
    <w:rsid w:val="00193C28"/>
    <w:rsid w:val="001940BC"/>
    <w:rsid w:val="001948C5"/>
    <w:rsid w:val="0019666E"/>
    <w:rsid w:val="00196B2A"/>
    <w:rsid w:val="001971D7"/>
    <w:rsid w:val="0019723A"/>
    <w:rsid w:val="0019725A"/>
    <w:rsid w:val="001A022E"/>
    <w:rsid w:val="001A0920"/>
    <w:rsid w:val="001A0FD2"/>
    <w:rsid w:val="001A20A1"/>
    <w:rsid w:val="001A3617"/>
    <w:rsid w:val="001A3A7D"/>
    <w:rsid w:val="001A3C9B"/>
    <w:rsid w:val="001A3ED0"/>
    <w:rsid w:val="001A3FB4"/>
    <w:rsid w:val="001A4B54"/>
    <w:rsid w:val="001A56A8"/>
    <w:rsid w:val="001A5C81"/>
    <w:rsid w:val="001A69EE"/>
    <w:rsid w:val="001A7072"/>
    <w:rsid w:val="001B0220"/>
    <w:rsid w:val="001B07DF"/>
    <w:rsid w:val="001B0D21"/>
    <w:rsid w:val="001B193C"/>
    <w:rsid w:val="001B1EDD"/>
    <w:rsid w:val="001B2070"/>
    <w:rsid w:val="001B2836"/>
    <w:rsid w:val="001B2CFE"/>
    <w:rsid w:val="001B3759"/>
    <w:rsid w:val="001B3A4D"/>
    <w:rsid w:val="001B3D20"/>
    <w:rsid w:val="001B4DFC"/>
    <w:rsid w:val="001B546B"/>
    <w:rsid w:val="001B5EBE"/>
    <w:rsid w:val="001B7516"/>
    <w:rsid w:val="001B762F"/>
    <w:rsid w:val="001C0A43"/>
    <w:rsid w:val="001C1088"/>
    <w:rsid w:val="001C17E1"/>
    <w:rsid w:val="001C1E41"/>
    <w:rsid w:val="001C2CA0"/>
    <w:rsid w:val="001C442D"/>
    <w:rsid w:val="001C4445"/>
    <w:rsid w:val="001C488F"/>
    <w:rsid w:val="001C50F0"/>
    <w:rsid w:val="001C5225"/>
    <w:rsid w:val="001C6359"/>
    <w:rsid w:val="001C672D"/>
    <w:rsid w:val="001C74D2"/>
    <w:rsid w:val="001C77F4"/>
    <w:rsid w:val="001D0433"/>
    <w:rsid w:val="001D06A4"/>
    <w:rsid w:val="001D073C"/>
    <w:rsid w:val="001D1200"/>
    <w:rsid w:val="001D1FB4"/>
    <w:rsid w:val="001D2DF9"/>
    <w:rsid w:val="001D4320"/>
    <w:rsid w:val="001E0DF5"/>
    <w:rsid w:val="001E125D"/>
    <w:rsid w:val="001E1F34"/>
    <w:rsid w:val="001E2625"/>
    <w:rsid w:val="001E3FBC"/>
    <w:rsid w:val="001E4DFF"/>
    <w:rsid w:val="001E5C9E"/>
    <w:rsid w:val="001F0BF7"/>
    <w:rsid w:val="001F0F75"/>
    <w:rsid w:val="001F1523"/>
    <w:rsid w:val="001F19BB"/>
    <w:rsid w:val="001F2899"/>
    <w:rsid w:val="001F320F"/>
    <w:rsid w:val="001F381B"/>
    <w:rsid w:val="001F4582"/>
    <w:rsid w:val="001F478B"/>
    <w:rsid w:val="001F4D77"/>
    <w:rsid w:val="001F5984"/>
    <w:rsid w:val="001F5C0F"/>
    <w:rsid w:val="001F6AA4"/>
    <w:rsid w:val="00200C7B"/>
    <w:rsid w:val="00201759"/>
    <w:rsid w:val="002021FC"/>
    <w:rsid w:val="002030FE"/>
    <w:rsid w:val="00203F8A"/>
    <w:rsid w:val="002043CF"/>
    <w:rsid w:val="00205F81"/>
    <w:rsid w:val="00206169"/>
    <w:rsid w:val="00207F20"/>
    <w:rsid w:val="002102F5"/>
    <w:rsid w:val="002104A0"/>
    <w:rsid w:val="002113F8"/>
    <w:rsid w:val="002122C3"/>
    <w:rsid w:val="00212A86"/>
    <w:rsid w:val="00212AEF"/>
    <w:rsid w:val="0021395C"/>
    <w:rsid w:val="002155CE"/>
    <w:rsid w:val="0021576A"/>
    <w:rsid w:val="00215B76"/>
    <w:rsid w:val="00216F4A"/>
    <w:rsid w:val="00220AEB"/>
    <w:rsid w:val="00221756"/>
    <w:rsid w:val="00221F47"/>
    <w:rsid w:val="00223D76"/>
    <w:rsid w:val="00227B72"/>
    <w:rsid w:val="00230A69"/>
    <w:rsid w:val="00232176"/>
    <w:rsid w:val="002322E5"/>
    <w:rsid w:val="00232A66"/>
    <w:rsid w:val="00233A50"/>
    <w:rsid w:val="00235221"/>
    <w:rsid w:val="00235368"/>
    <w:rsid w:val="00235EE8"/>
    <w:rsid w:val="00237043"/>
    <w:rsid w:val="00237798"/>
    <w:rsid w:val="002406EC"/>
    <w:rsid w:val="00241D00"/>
    <w:rsid w:val="00241E53"/>
    <w:rsid w:val="0024206B"/>
    <w:rsid w:val="00242A2F"/>
    <w:rsid w:val="002431C9"/>
    <w:rsid w:val="0024488D"/>
    <w:rsid w:val="0024593C"/>
    <w:rsid w:val="00246017"/>
    <w:rsid w:val="002460C3"/>
    <w:rsid w:val="002464B3"/>
    <w:rsid w:val="00246DE7"/>
    <w:rsid w:val="00246E8B"/>
    <w:rsid w:val="0024781C"/>
    <w:rsid w:val="00247CAC"/>
    <w:rsid w:val="00247D8B"/>
    <w:rsid w:val="00247FFA"/>
    <w:rsid w:val="00250064"/>
    <w:rsid w:val="00250486"/>
    <w:rsid w:val="002506F6"/>
    <w:rsid w:val="00250946"/>
    <w:rsid w:val="00252101"/>
    <w:rsid w:val="0025240D"/>
    <w:rsid w:val="00252451"/>
    <w:rsid w:val="00252DDE"/>
    <w:rsid w:val="002540E2"/>
    <w:rsid w:val="002541B7"/>
    <w:rsid w:val="0025420F"/>
    <w:rsid w:val="00254D03"/>
    <w:rsid w:val="0025520E"/>
    <w:rsid w:val="00257C37"/>
    <w:rsid w:val="00260A35"/>
    <w:rsid w:val="00260C09"/>
    <w:rsid w:val="00260FBA"/>
    <w:rsid w:val="00260FD2"/>
    <w:rsid w:val="00261D77"/>
    <w:rsid w:val="0026236D"/>
    <w:rsid w:val="00262BEF"/>
    <w:rsid w:val="00262C6D"/>
    <w:rsid w:val="0026332C"/>
    <w:rsid w:val="00264CEB"/>
    <w:rsid w:val="002657DD"/>
    <w:rsid w:val="00267FC8"/>
    <w:rsid w:val="002707A8"/>
    <w:rsid w:val="002707D7"/>
    <w:rsid w:val="00270949"/>
    <w:rsid w:val="00270D4F"/>
    <w:rsid w:val="00270F91"/>
    <w:rsid w:val="00271A3E"/>
    <w:rsid w:val="002723FA"/>
    <w:rsid w:val="00272E73"/>
    <w:rsid w:val="002730AE"/>
    <w:rsid w:val="00273AF8"/>
    <w:rsid w:val="00273D31"/>
    <w:rsid w:val="0027463B"/>
    <w:rsid w:val="0027499D"/>
    <w:rsid w:val="002756C1"/>
    <w:rsid w:val="00275FD2"/>
    <w:rsid w:val="002761A8"/>
    <w:rsid w:val="00276C68"/>
    <w:rsid w:val="002778F0"/>
    <w:rsid w:val="0028020F"/>
    <w:rsid w:val="002804F9"/>
    <w:rsid w:val="00280862"/>
    <w:rsid w:val="0028102D"/>
    <w:rsid w:val="00281104"/>
    <w:rsid w:val="00281E1B"/>
    <w:rsid w:val="00281F13"/>
    <w:rsid w:val="00282E1C"/>
    <w:rsid w:val="00282EEC"/>
    <w:rsid w:val="0028514F"/>
    <w:rsid w:val="00285692"/>
    <w:rsid w:val="00286417"/>
    <w:rsid w:val="00286A0A"/>
    <w:rsid w:val="0028786F"/>
    <w:rsid w:val="00287A12"/>
    <w:rsid w:val="00287B41"/>
    <w:rsid w:val="00291038"/>
    <w:rsid w:val="00291BF7"/>
    <w:rsid w:val="00292E3B"/>
    <w:rsid w:val="00293416"/>
    <w:rsid w:val="002934C0"/>
    <w:rsid w:val="002943A4"/>
    <w:rsid w:val="002953DC"/>
    <w:rsid w:val="00295FEC"/>
    <w:rsid w:val="0029673F"/>
    <w:rsid w:val="002968A1"/>
    <w:rsid w:val="002A0309"/>
    <w:rsid w:val="002A062F"/>
    <w:rsid w:val="002A3C41"/>
    <w:rsid w:val="002A5488"/>
    <w:rsid w:val="002A6DE8"/>
    <w:rsid w:val="002A6F90"/>
    <w:rsid w:val="002A7929"/>
    <w:rsid w:val="002A7FAE"/>
    <w:rsid w:val="002B051E"/>
    <w:rsid w:val="002B1A56"/>
    <w:rsid w:val="002B1D85"/>
    <w:rsid w:val="002B21E7"/>
    <w:rsid w:val="002B2ABA"/>
    <w:rsid w:val="002B3F4B"/>
    <w:rsid w:val="002B46FF"/>
    <w:rsid w:val="002B495B"/>
    <w:rsid w:val="002B5DAE"/>
    <w:rsid w:val="002B611B"/>
    <w:rsid w:val="002B6238"/>
    <w:rsid w:val="002C071F"/>
    <w:rsid w:val="002C0D31"/>
    <w:rsid w:val="002C12F3"/>
    <w:rsid w:val="002C13DC"/>
    <w:rsid w:val="002C17E8"/>
    <w:rsid w:val="002C27A0"/>
    <w:rsid w:val="002C2E2C"/>
    <w:rsid w:val="002C3289"/>
    <w:rsid w:val="002C3AF1"/>
    <w:rsid w:val="002C3BC7"/>
    <w:rsid w:val="002C42F2"/>
    <w:rsid w:val="002C5019"/>
    <w:rsid w:val="002C58C6"/>
    <w:rsid w:val="002C61F2"/>
    <w:rsid w:val="002C6CD3"/>
    <w:rsid w:val="002C6F50"/>
    <w:rsid w:val="002C7BE7"/>
    <w:rsid w:val="002D0CC3"/>
    <w:rsid w:val="002D1E5B"/>
    <w:rsid w:val="002D2752"/>
    <w:rsid w:val="002D31C0"/>
    <w:rsid w:val="002D39EE"/>
    <w:rsid w:val="002D4952"/>
    <w:rsid w:val="002D5325"/>
    <w:rsid w:val="002D533A"/>
    <w:rsid w:val="002D5CFB"/>
    <w:rsid w:val="002D5E9C"/>
    <w:rsid w:val="002D7DAF"/>
    <w:rsid w:val="002E0DC9"/>
    <w:rsid w:val="002E199D"/>
    <w:rsid w:val="002E1B45"/>
    <w:rsid w:val="002E2018"/>
    <w:rsid w:val="002E24FF"/>
    <w:rsid w:val="002E2C91"/>
    <w:rsid w:val="002E4026"/>
    <w:rsid w:val="002E41F3"/>
    <w:rsid w:val="002E4AA9"/>
    <w:rsid w:val="002E4E29"/>
    <w:rsid w:val="002E54CA"/>
    <w:rsid w:val="002E6D0D"/>
    <w:rsid w:val="002E7D6C"/>
    <w:rsid w:val="002F0346"/>
    <w:rsid w:val="002F0809"/>
    <w:rsid w:val="002F081B"/>
    <w:rsid w:val="002F0C12"/>
    <w:rsid w:val="002F400D"/>
    <w:rsid w:val="002F4752"/>
    <w:rsid w:val="002F4B59"/>
    <w:rsid w:val="002F4F84"/>
    <w:rsid w:val="002F5879"/>
    <w:rsid w:val="002F702C"/>
    <w:rsid w:val="002F7117"/>
    <w:rsid w:val="002F7A8F"/>
    <w:rsid w:val="002F7F76"/>
    <w:rsid w:val="0030069C"/>
    <w:rsid w:val="00301264"/>
    <w:rsid w:val="0030127B"/>
    <w:rsid w:val="00301754"/>
    <w:rsid w:val="003034B2"/>
    <w:rsid w:val="00305F20"/>
    <w:rsid w:val="00307817"/>
    <w:rsid w:val="00307E4E"/>
    <w:rsid w:val="00310174"/>
    <w:rsid w:val="00310B0A"/>
    <w:rsid w:val="0031175D"/>
    <w:rsid w:val="00312459"/>
    <w:rsid w:val="003142A3"/>
    <w:rsid w:val="0031486D"/>
    <w:rsid w:val="003153C7"/>
    <w:rsid w:val="00315C8A"/>
    <w:rsid w:val="00316798"/>
    <w:rsid w:val="003170F6"/>
    <w:rsid w:val="00317BA6"/>
    <w:rsid w:val="0032073C"/>
    <w:rsid w:val="0032155D"/>
    <w:rsid w:val="00321F67"/>
    <w:rsid w:val="00323DAB"/>
    <w:rsid w:val="003244C5"/>
    <w:rsid w:val="00324F09"/>
    <w:rsid w:val="00325BE6"/>
    <w:rsid w:val="003264F1"/>
    <w:rsid w:val="00327CA6"/>
    <w:rsid w:val="00330DA8"/>
    <w:rsid w:val="003315CE"/>
    <w:rsid w:val="00331F83"/>
    <w:rsid w:val="00333038"/>
    <w:rsid w:val="003338BB"/>
    <w:rsid w:val="003349DF"/>
    <w:rsid w:val="00335D2E"/>
    <w:rsid w:val="0034141F"/>
    <w:rsid w:val="00341A33"/>
    <w:rsid w:val="00345264"/>
    <w:rsid w:val="00346050"/>
    <w:rsid w:val="003463B5"/>
    <w:rsid w:val="00346876"/>
    <w:rsid w:val="00347242"/>
    <w:rsid w:val="00347802"/>
    <w:rsid w:val="0034785B"/>
    <w:rsid w:val="003517FA"/>
    <w:rsid w:val="00352847"/>
    <w:rsid w:val="00352CA6"/>
    <w:rsid w:val="00353003"/>
    <w:rsid w:val="00353190"/>
    <w:rsid w:val="003535B3"/>
    <w:rsid w:val="00353AA9"/>
    <w:rsid w:val="00353E52"/>
    <w:rsid w:val="003542DA"/>
    <w:rsid w:val="00355690"/>
    <w:rsid w:val="003557F0"/>
    <w:rsid w:val="003559A9"/>
    <w:rsid w:val="00356277"/>
    <w:rsid w:val="003569BF"/>
    <w:rsid w:val="003607F8"/>
    <w:rsid w:val="00360BCA"/>
    <w:rsid w:val="00360CF4"/>
    <w:rsid w:val="003619B5"/>
    <w:rsid w:val="00361C57"/>
    <w:rsid w:val="00363BB4"/>
    <w:rsid w:val="00364C69"/>
    <w:rsid w:val="00364E79"/>
    <w:rsid w:val="00365501"/>
    <w:rsid w:val="003655BA"/>
    <w:rsid w:val="0036751D"/>
    <w:rsid w:val="00367599"/>
    <w:rsid w:val="0036771C"/>
    <w:rsid w:val="0036777B"/>
    <w:rsid w:val="00367B09"/>
    <w:rsid w:val="003709FD"/>
    <w:rsid w:val="003711B4"/>
    <w:rsid w:val="00371C7E"/>
    <w:rsid w:val="00372C13"/>
    <w:rsid w:val="00372FE8"/>
    <w:rsid w:val="003757F0"/>
    <w:rsid w:val="00375AFF"/>
    <w:rsid w:val="00375C1A"/>
    <w:rsid w:val="00377DEF"/>
    <w:rsid w:val="0038028D"/>
    <w:rsid w:val="00380585"/>
    <w:rsid w:val="00380A07"/>
    <w:rsid w:val="00380E86"/>
    <w:rsid w:val="00383F2D"/>
    <w:rsid w:val="00384D8F"/>
    <w:rsid w:val="00385B51"/>
    <w:rsid w:val="0038795A"/>
    <w:rsid w:val="00390032"/>
    <w:rsid w:val="00391008"/>
    <w:rsid w:val="00391607"/>
    <w:rsid w:val="00391898"/>
    <w:rsid w:val="00391B9A"/>
    <w:rsid w:val="00391CCC"/>
    <w:rsid w:val="0039273B"/>
    <w:rsid w:val="00392EA7"/>
    <w:rsid w:val="00393992"/>
    <w:rsid w:val="00393E52"/>
    <w:rsid w:val="003948EF"/>
    <w:rsid w:val="00395453"/>
    <w:rsid w:val="00395AB0"/>
    <w:rsid w:val="003960DE"/>
    <w:rsid w:val="00396CFF"/>
    <w:rsid w:val="003970D5"/>
    <w:rsid w:val="00397CED"/>
    <w:rsid w:val="00397F82"/>
    <w:rsid w:val="00397FCF"/>
    <w:rsid w:val="003A02E5"/>
    <w:rsid w:val="003A11FD"/>
    <w:rsid w:val="003A1D5B"/>
    <w:rsid w:val="003A3277"/>
    <w:rsid w:val="003A376F"/>
    <w:rsid w:val="003A3BC8"/>
    <w:rsid w:val="003A5197"/>
    <w:rsid w:val="003A69B6"/>
    <w:rsid w:val="003A6AB2"/>
    <w:rsid w:val="003A754A"/>
    <w:rsid w:val="003B00A0"/>
    <w:rsid w:val="003B020E"/>
    <w:rsid w:val="003B0FC2"/>
    <w:rsid w:val="003B12C2"/>
    <w:rsid w:val="003B2E77"/>
    <w:rsid w:val="003B2F4F"/>
    <w:rsid w:val="003B3C85"/>
    <w:rsid w:val="003B4B06"/>
    <w:rsid w:val="003B59D6"/>
    <w:rsid w:val="003B7365"/>
    <w:rsid w:val="003B7948"/>
    <w:rsid w:val="003C02B3"/>
    <w:rsid w:val="003C4D26"/>
    <w:rsid w:val="003C599D"/>
    <w:rsid w:val="003C7614"/>
    <w:rsid w:val="003C782C"/>
    <w:rsid w:val="003D0325"/>
    <w:rsid w:val="003D0FC1"/>
    <w:rsid w:val="003D1B6A"/>
    <w:rsid w:val="003D3280"/>
    <w:rsid w:val="003D334E"/>
    <w:rsid w:val="003D45D5"/>
    <w:rsid w:val="003D4869"/>
    <w:rsid w:val="003D50B1"/>
    <w:rsid w:val="003D5774"/>
    <w:rsid w:val="003D5E36"/>
    <w:rsid w:val="003D6607"/>
    <w:rsid w:val="003D7553"/>
    <w:rsid w:val="003D7BC6"/>
    <w:rsid w:val="003D7EB3"/>
    <w:rsid w:val="003E09CD"/>
    <w:rsid w:val="003E0F12"/>
    <w:rsid w:val="003E1062"/>
    <w:rsid w:val="003E10AA"/>
    <w:rsid w:val="003E13B1"/>
    <w:rsid w:val="003E17B5"/>
    <w:rsid w:val="003E1881"/>
    <w:rsid w:val="003E2162"/>
    <w:rsid w:val="003E2486"/>
    <w:rsid w:val="003E3BE1"/>
    <w:rsid w:val="003E704E"/>
    <w:rsid w:val="003E7535"/>
    <w:rsid w:val="003E7907"/>
    <w:rsid w:val="003E7B49"/>
    <w:rsid w:val="003F1EA3"/>
    <w:rsid w:val="003F258A"/>
    <w:rsid w:val="003F2E9C"/>
    <w:rsid w:val="003F3648"/>
    <w:rsid w:val="003F3F06"/>
    <w:rsid w:val="003F3F5A"/>
    <w:rsid w:val="003F4260"/>
    <w:rsid w:val="003F461C"/>
    <w:rsid w:val="003F4BE1"/>
    <w:rsid w:val="003F6BB9"/>
    <w:rsid w:val="003F6E2F"/>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03"/>
    <w:rsid w:val="0041176D"/>
    <w:rsid w:val="00412C1D"/>
    <w:rsid w:val="00412D30"/>
    <w:rsid w:val="0041308C"/>
    <w:rsid w:val="00413AFE"/>
    <w:rsid w:val="00413EBC"/>
    <w:rsid w:val="00413F2E"/>
    <w:rsid w:val="004150A9"/>
    <w:rsid w:val="004151C0"/>
    <w:rsid w:val="00415A21"/>
    <w:rsid w:val="00415F00"/>
    <w:rsid w:val="004160FB"/>
    <w:rsid w:val="00416931"/>
    <w:rsid w:val="00416C0A"/>
    <w:rsid w:val="0041737F"/>
    <w:rsid w:val="00417940"/>
    <w:rsid w:val="004212CA"/>
    <w:rsid w:val="004214C6"/>
    <w:rsid w:val="00422FC5"/>
    <w:rsid w:val="00423407"/>
    <w:rsid w:val="00423BDB"/>
    <w:rsid w:val="00423F36"/>
    <w:rsid w:val="0042449E"/>
    <w:rsid w:val="004244F2"/>
    <w:rsid w:val="004265F4"/>
    <w:rsid w:val="004268FC"/>
    <w:rsid w:val="0043031B"/>
    <w:rsid w:val="004318F7"/>
    <w:rsid w:val="00431F48"/>
    <w:rsid w:val="00433E88"/>
    <w:rsid w:val="00434BDE"/>
    <w:rsid w:val="00440861"/>
    <w:rsid w:val="00441C32"/>
    <w:rsid w:val="00441E13"/>
    <w:rsid w:val="00443106"/>
    <w:rsid w:val="00443252"/>
    <w:rsid w:val="004438D7"/>
    <w:rsid w:val="00443F2F"/>
    <w:rsid w:val="004452BF"/>
    <w:rsid w:val="004478B2"/>
    <w:rsid w:val="004503FD"/>
    <w:rsid w:val="00450E86"/>
    <w:rsid w:val="0045299E"/>
    <w:rsid w:val="0045374B"/>
    <w:rsid w:val="00453A49"/>
    <w:rsid w:val="00453D72"/>
    <w:rsid w:val="0045410E"/>
    <w:rsid w:val="00455110"/>
    <w:rsid w:val="004565EE"/>
    <w:rsid w:val="004603EE"/>
    <w:rsid w:val="004611C8"/>
    <w:rsid w:val="00461E01"/>
    <w:rsid w:val="0046254E"/>
    <w:rsid w:val="00462B3D"/>
    <w:rsid w:val="00463840"/>
    <w:rsid w:val="0046434C"/>
    <w:rsid w:val="00464C80"/>
    <w:rsid w:val="00464F7D"/>
    <w:rsid w:val="00465AD0"/>
    <w:rsid w:val="00465DB0"/>
    <w:rsid w:val="00466150"/>
    <w:rsid w:val="0046675F"/>
    <w:rsid w:val="00467673"/>
    <w:rsid w:val="00467D70"/>
    <w:rsid w:val="00470640"/>
    <w:rsid w:val="00470CA4"/>
    <w:rsid w:val="004745FD"/>
    <w:rsid w:val="004758BE"/>
    <w:rsid w:val="004774B4"/>
    <w:rsid w:val="004819D3"/>
    <w:rsid w:val="00481CD8"/>
    <w:rsid w:val="004821D9"/>
    <w:rsid w:val="00482DD7"/>
    <w:rsid w:val="00482EE3"/>
    <w:rsid w:val="00482F42"/>
    <w:rsid w:val="00483322"/>
    <w:rsid w:val="00483E3C"/>
    <w:rsid w:val="00485470"/>
    <w:rsid w:val="004862C2"/>
    <w:rsid w:val="0048675E"/>
    <w:rsid w:val="00491A0E"/>
    <w:rsid w:val="00494686"/>
    <w:rsid w:val="0049476B"/>
    <w:rsid w:val="004953B2"/>
    <w:rsid w:val="00497688"/>
    <w:rsid w:val="00497DF9"/>
    <w:rsid w:val="004A0957"/>
    <w:rsid w:val="004A0AC5"/>
    <w:rsid w:val="004A11B0"/>
    <w:rsid w:val="004A1D6F"/>
    <w:rsid w:val="004A2899"/>
    <w:rsid w:val="004A28DB"/>
    <w:rsid w:val="004A3C5D"/>
    <w:rsid w:val="004A3C93"/>
    <w:rsid w:val="004A4199"/>
    <w:rsid w:val="004A4BB5"/>
    <w:rsid w:val="004A57A6"/>
    <w:rsid w:val="004A58AA"/>
    <w:rsid w:val="004A5BEF"/>
    <w:rsid w:val="004B08B3"/>
    <w:rsid w:val="004B28C5"/>
    <w:rsid w:val="004B28FE"/>
    <w:rsid w:val="004B3A9A"/>
    <w:rsid w:val="004B48B8"/>
    <w:rsid w:val="004B7262"/>
    <w:rsid w:val="004B74D6"/>
    <w:rsid w:val="004B7C5B"/>
    <w:rsid w:val="004B7CB0"/>
    <w:rsid w:val="004B7F5D"/>
    <w:rsid w:val="004C025E"/>
    <w:rsid w:val="004C04D2"/>
    <w:rsid w:val="004C2A9C"/>
    <w:rsid w:val="004C49BC"/>
    <w:rsid w:val="004C531F"/>
    <w:rsid w:val="004C540F"/>
    <w:rsid w:val="004C5F88"/>
    <w:rsid w:val="004C6763"/>
    <w:rsid w:val="004C6ACF"/>
    <w:rsid w:val="004C6BAC"/>
    <w:rsid w:val="004C738E"/>
    <w:rsid w:val="004D0285"/>
    <w:rsid w:val="004D051B"/>
    <w:rsid w:val="004D0AF1"/>
    <w:rsid w:val="004D0CAD"/>
    <w:rsid w:val="004D1C86"/>
    <w:rsid w:val="004D1D31"/>
    <w:rsid w:val="004D1D8B"/>
    <w:rsid w:val="004D26E1"/>
    <w:rsid w:val="004D63EC"/>
    <w:rsid w:val="004D64F8"/>
    <w:rsid w:val="004D6700"/>
    <w:rsid w:val="004D6D97"/>
    <w:rsid w:val="004D77B6"/>
    <w:rsid w:val="004E1409"/>
    <w:rsid w:val="004E144D"/>
    <w:rsid w:val="004E1A21"/>
    <w:rsid w:val="004E21C2"/>
    <w:rsid w:val="004E4A9B"/>
    <w:rsid w:val="004E59B7"/>
    <w:rsid w:val="004E59EB"/>
    <w:rsid w:val="004E5A15"/>
    <w:rsid w:val="004E5C05"/>
    <w:rsid w:val="004E5D4F"/>
    <w:rsid w:val="004E7315"/>
    <w:rsid w:val="004E7C9B"/>
    <w:rsid w:val="004F0B8C"/>
    <w:rsid w:val="004F0C9A"/>
    <w:rsid w:val="004F162D"/>
    <w:rsid w:val="004F1C34"/>
    <w:rsid w:val="004F277A"/>
    <w:rsid w:val="004F2A90"/>
    <w:rsid w:val="004F3D4A"/>
    <w:rsid w:val="004F4FBD"/>
    <w:rsid w:val="004F5C4C"/>
    <w:rsid w:val="004F6C31"/>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282"/>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154"/>
    <w:rsid w:val="005177DB"/>
    <w:rsid w:val="00517888"/>
    <w:rsid w:val="00520451"/>
    <w:rsid w:val="0052136C"/>
    <w:rsid w:val="00521F78"/>
    <w:rsid w:val="00523BB6"/>
    <w:rsid w:val="00524196"/>
    <w:rsid w:val="005244BB"/>
    <w:rsid w:val="00526FD3"/>
    <w:rsid w:val="00527F42"/>
    <w:rsid w:val="005304F4"/>
    <w:rsid w:val="00531F30"/>
    <w:rsid w:val="00532701"/>
    <w:rsid w:val="00532C91"/>
    <w:rsid w:val="00533891"/>
    <w:rsid w:val="00533B56"/>
    <w:rsid w:val="00533EA7"/>
    <w:rsid w:val="005342C1"/>
    <w:rsid w:val="005348AA"/>
    <w:rsid w:val="00535204"/>
    <w:rsid w:val="00535AF9"/>
    <w:rsid w:val="00535C60"/>
    <w:rsid w:val="00536771"/>
    <w:rsid w:val="00536988"/>
    <w:rsid w:val="00536E09"/>
    <w:rsid w:val="005372E9"/>
    <w:rsid w:val="005408D6"/>
    <w:rsid w:val="00541980"/>
    <w:rsid w:val="00541BDE"/>
    <w:rsid w:val="00541E59"/>
    <w:rsid w:val="00543E55"/>
    <w:rsid w:val="00543F19"/>
    <w:rsid w:val="005446D6"/>
    <w:rsid w:val="00547652"/>
    <w:rsid w:val="00547EAF"/>
    <w:rsid w:val="0055150E"/>
    <w:rsid w:val="00552D00"/>
    <w:rsid w:val="00552EDB"/>
    <w:rsid w:val="0055392F"/>
    <w:rsid w:val="00553C48"/>
    <w:rsid w:val="0055417F"/>
    <w:rsid w:val="00554C55"/>
    <w:rsid w:val="00555F6C"/>
    <w:rsid w:val="00556068"/>
    <w:rsid w:val="005566C0"/>
    <w:rsid w:val="005568FB"/>
    <w:rsid w:val="00561209"/>
    <w:rsid w:val="005612D1"/>
    <w:rsid w:val="00564438"/>
    <w:rsid w:val="0056459E"/>
    <w:rsid w:val="0056539C"/>
    <w:rsid w:val="005657E5"/>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96F"/>
    <w:rsid w:val="00595C4B"/>
    <w:rsid w:val="00597300"/>
    <w:rsid w:val="005973DC"/>
    <w:rsid w:val="005976E8"/>
    <w:rsid w:val="0059773D"/>
    <w:rsid w:val="005A1269"/>
    <w:rsid w:val="005A1980"/>
    <w:rsid w:val="005A2324"/>
    <w:rsid w:val="005A26B4"/>
    <w:rsid w:val="005A29F2"/>
    <w:rsid w:val="005A36E9"/>
    <w:rsid w:val="005A5CCE"/>
    <w:rsid w:val="005A69E3"/>
    <w:rsid w:val="005B0114"/>
    <w:rsid w:val="005B02B2"/>
    <w:rsid w:val="005B0FCA"/>
    <w:rsid w:val="005B1A22"/>
    <w:rsid w:val="005B278B"/>
    <w:rsid w:val="005B2E74"/>
    <w:rsid w:val="005B39D5"/>
    <w:rsid w:val="005B3FB9"/>
    <w:rsid w:val="005B445F"/>
    <w:rsid w:val="005B49B5"/>
    <w:rsid w:val="005B605D"/>
    <w:rsid w:val="005B6571"/>
    <w:rsid w:val="005B6969"/>
    <w:rsid w:val="005C04A8"/>
    <w:rsid w:val="005C0AC3"/>
    <w:rsid w:val="005C0E94"/>
    <w:rsid w:val="005C1260"/>
    <w:rsid w:val="005C1645"/>
    <w:rsid w:val="005C1CE7"/>
    <w:rsid w:val="005C2F29"/>
    <w:rsid w:val="005C311E"/>
    <w:rsid w:val="005C3359"/>
    <w:rsid w:val="005C5B01"/>
    <w:rsid w:val="005C5C0D"/>
    <w:rsid w:val="005C63A7"/>
    <w:rsid w:val="005C6AE2"/>
    <w:rsid w:val="005C6DF0"/>
    <w:rsid w:val="005C7997"/>
    <w:rsid w:val="005C7D5D"/>
    <w:rsid w:val="005D014E"/>
    <w:rsid w:val="005D049D"/>
    <w:rsid w:val="005D1751"/>
    <w:rsid w:val="005D1B3B"/>
    <w:rsid w:val="005D226C"/>
    <w:rsid w:val="005D369B"/>
    <w:rsid w:val="005D405B"/>
    <w:rsid w:val="005D48A6"/>
    <w:rsid w:val="005D4E0C"/>
    <w:rsid w:val="005D6828"/>
    <w:rsid w:val="005D76D7"/>
    <w:rsid w:val="005D7B87"/>
    <w:rsid w:val="005D7DA6"/>
    <w:rsid w:val="005E0279"/>
    <w:rsid w:val="005E05FD"/>
    <w:rsid w:val="005E28BC"/>
    <w:rsid w:val="005E2994"/>
    <w:rsid w:val="005E449C"/>
    <w:rsid w:val="005E46B9"/>
    <w:rsid w:val="005E4B3C"/>
    <w:rsid w:val="005E562A"/>
    <w:rsid w:val="005E660A"/>
    <w:rsid w:val="005E677C"/>
    <w:rsid w:val="005E6CDC"/>
    <w:rsid w:val="005E793F"/>
    <w:rsid w:val="005E7A4A"/>
    <w:rsid w:val="005E7C3B"/>
    <w:rsid w:val="005F08C9"/>
    <w:rsid w:val="005F0967"/>
    <w:rsid w:val="005F12B0"/>
    <w:rsid w:val="005F12BE"/>
    <w:rsid w:val="005F132D"/>
    <w:rsid w:val="005F209C"/>
    <w:rsid w:val="005F23C8"/>
    <w:rsid w:val="005F302E"/>
    <w:rsid w:val="005F33AF"/>
    <w:rsid w:val="005F3633"/>
    <w:rsid w:val="005F3781"/>
    <w:rsid w:val="005F3C85"/>
    <w:rsid w:val="005F4413"/>
    <w:rsid w:val="005F59D9"/>
    <w:rsid w:val="005F76E9"/>
    <w:rsid w:val="00601CC9"/>
    <w:rsid w:val="00603FD0"/>
    <w:rsid w:val="00604628"/>
    <w:rsid w:val="00605104"/>
    <w:rsid w:val="00606FF1"/>
    <w:rsid w:val="00611B09"/>
    <w:rsid w:val="00612490"/>
    <w:rsid w:val="00612B95"/>
    <w:rsid w:val="00612D1B"/>
    <w:rsid w:val="00613159"/>
    <w:rsid w:val="00613572"/>
    <w:rsid w:val="006135A9"/>
    <w:rsid w:val="00613AEC"/>
    <w:rsid w:val="00613CCC"/>
    <w:rsid w:val="006144B9"/>
    <w:rsid w:val="00615BE6"/>
    <w:rsid w:val="00615D97"/>
    <w:rsid w:val="00616303"/>
    <w:rsid w:val="00617E84"/>
    <w:rsid w:val="0062114B"/>
    <w:rsid w:val="006216B3"/>
    <w:rsid w:val="00621B62"/>
    <w:rsid w:val="00621EDE"/>
    <w:rsid w:val="006224D6"/>
    <w:rsid w:val="0062258D"/>
    <w:rsid w:val="006238AD"/>
    <w:rsid w:val="00623FAF"/>
    <w:rsid w:val="00624FCE"/>
    <w:rsid w:val="00625821"/>
    <w:rsid w:val="0062675D"/>
    <w:rsid w:val="006278F1"/>
    <w:rsid w:val="00627CD5"/>
    <w:rsid w:val="00632F1F"/>
    <w:rsid w:val="00634915"/>
    <w:rsid w:val="00635AB9"/>
    <w:rsid w:val="006368C6"/>
    <w:rsid w:val="00637555"/>
    <w:rsid w:val="00640010"/>
    <w:rsid w:val="0064130B"/>
    <w:rsid w:val="0064146B"/>
    <w:rsid w:val="00642055"/>
    <w:rsid w:val="00642D1F"/>
    <w:rsid w:val="00642F7E"/>
    <w:rsid w:val="00644664"/>
    <w:rsid w:val="00644B01"/>
    <w:rsid w:val="00644F22"/>
    <w:rsid w:val="006453A4"/>
    <w:rsid w:val="00646281"/>
    <w:rsid w:val="006462C1"/>
    <w:rsid w:val="0064641A"/>
    <w:rsid w:val="00647CA8"/>
    <w:rsid w:val="0065188F"/>
    <w:rsid w:val="0065195C"/>
    <w:rsid w:val="00651D13"/>
    <w:rsid w:val="006525F4"/>
    <w:rsid w:val="0065267B"/>
    <w:rsid w:val="006531F9"/>
    <w:rsid w:val="0065339E"/>
    <w:rsid w:val="006539B5"/>
    <w:rsid w:val="0066251F"/>
    <w:rsid w:val="00665265"/>
    <w:rsid w:val="00665688"/>
    <w:rsid w:val="00665E8C"/>
    <w:rsid w:val="00666995"/>
    <w:rsid w:val="0066757F"/>
    <w:rsid w:val="006701F5"/>
    <w:rsid w:val="006705D5"/>
    <w:rsid w:val="00670D34"/>
    <w:rsid w:val="00671D64"/>
    <w:rsid w:val="006724E3"/>
    <w:rsid w:val="00672D14"/>
    <w:rsid w:val="00673CFE"/>
    <w:rsid w:val="00674CCA"/>
    <w:rsid w:val="0067694B"/>
    <w:rsid w:val="00676A96"/>
    <w:rsid w:val="00677D95"/>
    <w:rsid w:val="00677F21"/>
    <w:rsid w:val="006810AB"/>
    <w:rsid w:val="0068264E"/>
    <w:rsid w:val="00682C1B"/>
    <w:rsid w:val="00682F7D"/>
    <w:rsid w:val="006833A7"/>
    <w:rsid w:val="00683727"/>
    <w:rsid w:val="006839CA"/>
    <w:rsid w:val="00684304"/>
    <w:rsid w:val="00690B18"/>
    <w:rsid w:val="00691090"/>
    <w:rsid w:val="00691976"/>
    <w:rsid w:val="00692A94"/>
    <w:rsid w:val="00692CBA"/>
    <w:rsid w:val="006934FB"/>
    <w:rsid w:val="00696865"/>
    <w:rsid w:val="0069689F"/>
    <w:rsid w:val="0069690B"/>
    <w:rsid w:val="00696998"/>
    <w:rsid w:val="006974E6"/>
    <w:rsid w:val="006A0E65"/>
    <w:rsid w:val="006A15F1"/>
    <w:rsid w:val="006A280E"/>
    <w:rsid w:val="006A2B6D"/>
    <w:rsid w:val="006A2C65"/>
    <w:rsid w:val="006A2DC0"/>
    <w:rsid w:val="006A3BB7"/>
    <w:rsid w:val="006A3DDC"/>
    <w:rsid w:val="006A4B39"/>
    <w:rsid w:val="006A4EC9"/>
    <w:rsid w:val="006A6DF0"/>
    <w:rsid w:val="006A770B"/>
    <w:rsid w:val="006B02B8"/>
    <w:rsid w:val="006B043A"/>
    <w:rsid w:val="006B134E"/>
    <w:rsid w:val="006B3143"/>
    <w:rsid w:val="006B3A95"/>
    <w:rsid w:val="006B4823"/>
    <w:rsid w:val="006B48E8"/>
    <w:rsid w:val="006B5829"/>
    <w:rsid w:val="006B5909"/>
    <w:rsid w:val="006B5E48"/>
    <w:rsid w:val="006C02F9"/>
    <w:rsid w:val="006C042F"/>
    <w:rsid w:val="006C0A54"/>
    <w:rsid w:val="006C1208"/>
    <w:rsid w:val="006C2781"/>
    <w:rsid w:val="006C3572"/>
    <w:rsid w:val="006C383E"/>
    <w:rsid w:val="006C3988"/>
    <w:rsid w:val="006C4126"/>
    <w:rsid w:val="006C61F9"/>
    <w:rsid w:val="006C6C32"/>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142E"/>
    <w:rsid w:val="006E2754"/>
    <w:rsid w:val="006E3C16"/>
    <w:rsid w:val="006E4A64"/>
    <w:rsid w:val="006E4CC6"/>
    <w:rsid w:val="006E4E73"/>
    <w:rsid w:val="006E51EE"/>
    <w:rsid w:val="006E5A15"/>
    <w:rsid w:val="006E64AD"/>
    <w:rsid w:val="006E6E00"/>
    <w:rsid w:val="006F0412"/>
    <w:rsid w:val="006F0544"/>
    <w:rsid w:val="006F262C"/>
    <w:rsid w:val="006F2BEF"/>
    <w:rsid w:val="006F2E66"/>
    <w:rsid w:val="006F383F"/>
    <w:rsid w:val="006F4568"/>
    <w:rsid w:val="006F4C4E"/>
    <w:rsid w:val="006F4C5E"/>
    <w:rsid w:val="006F4D8E"/>
    <w:rsid w:val="006F5DD0"/>
    <w:rsid w:val="006F66BD"/>
    <w:rsid w:val="006F7205"/>
    <w:rsid w:val="007009DC"/>
    <w:rsid w:val="00704663"/>
    <w:rsid w:val="00705CD2"/>
    <w:rsid w:val="00705F89"/>
    <w:rsid w:val="00706881"/>
    <w:rsid w:val="007077AE"/>
    <w:rsid w:val="00711F58"/>
    <w:rsid w:val="00713FD9"/>
    <w:rsid w:val="00714EF6"/>
    <w:rsid w:val="007150F0"/>
    <w:rsid w:val="0071544D"/>
    <w:rsid w:val="007165E0"/>
    <w:rsid w:val="00716EE6"/>
    <w:rsid w:val="00717D60"/>
    <w:rsid w:val="007201AD"/>
    <w:rsid w:val="007209F3"/>
    <w:rsid w:val="00721A8F"/>
    <w:rsid w:val="00722AC2"/>
    <w:rsid w:val="00722D02"/>
    <w:rsid w:val="00722F8D"/>
    <w:rsid w:val="00723554"/>
    <w:rsid w:val="00723AEE"/>
    <w:rsid w:val="00724DB3"/>
    <w:rsid w:val="0072537E"/>
    <w:rsid w:val="00725A0B"/>
    <w:rsid w:val="00725EC2"/>
    <w:rsid w:val="007266D9"/>
    <w:rsid w:val="00726AC2"/>
    <w:rsid w:val="00726CD5"/>
    <w:rsid w:val="00726FF7"/>
    <w:rsid w:val="00730B98"/>
    <w:rsid w:val="00731985"/>
    <w:rsid w:val="00734562"/>
    <w:rsid w:val="00734DB5"/>
    <w:rsid w:val="00735A00"/>
    <w:rsid w:val="007362CE"/>
    <w:rsid w:val="007375A8"/>
    <w:rsid w:val="00737642"/>
    <w:rsid w:val="007403DF"/>
    <w:rsid w:val="007409A7"/>
    <w:rsid w:val="00740DC9"/>
    <w:rsid w:val="00741AAA"/>
    <w:rsid w:val="007440D9"/>
    <w:rsid w:val="007445FE"/>
    <w:rsid w:val="00744FCE"/>
    <w:rsid w:val="00745332"/>
    <w:rsid w:val="007516E8"/>
    <w:rsid w:val="00751718"/>
    <w:rsid w:val="007518AE"/>
    <w:rsid w:val="00754C4F"/>
    <w:rsid w:val="0075550E"/>
    <w:rsid w:val="00755A12"/>
    <w:rsid w:val="007562A2"/>
    <w:rsid w:val="00756755"/>
    <w:rsid w:val="00757168"/>
    <w:rsid w:val="007573CC"/>
    <w:rsid w:val="0076013E"/>
    <w:rsid w:val="00762063"/>
    <w:rsid w:val="00762143"/>
    <w:rsid w:val="00762A9C"/>
    <w:rsid w:val="00763E75"/>
    <w:rsid w:val="0076702C"/>
    <w:rsid w:val="00767C2D"/>
    <w:rsid w:val="0077042B"/>
    <w:rsid w:val="007712FD"/>
    <w:rsid w:val="007718BE"/>
    <w:rsid w:val="00772F47"/>
    <w:rsid w:val="00773BC3"/>
    <w:rsid w:val="00773C34"/>
    <w:rsid w:val="007756E7"/>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3E7"/>
    <w:rsid w:val="00790A85"/>
    <w:rsid w:val="00790F95"/>
    <w:rsid w:val="00791986"/>
    <w:rsid w:val="00791C57"/>
    <w:rsid w:val="00791D45"/>
    <w:rsid w:val="00791E6F"/>
    <w:rsid w:val="00792449"/>
    <w:rsid w:val="0079316E"/>
    <w:rsid w:val="007934C7"/>
    <w:rsid w:val="0079360A"/>
    <w:rsid w:val="00793959"/>
    <w:rsid w:val="00793ADF"/>
    <w:rsid w:val="00793C7A"/>
    <w:rsid w:val="007955E4"/>
    <w:rsid w:val="0079605A"/>
    <w:rsid w:val="0079694A"/>
    <w:rsid w:val="00796C62"/>
    <w:rsid w:val="00797B49"/>
    <w:rsid w:val="00797F83"/>
    <w:rsid w:val="007A0151"/>
    <w:rsid w:val="007A0EBA"/>
    <w:rsid w:val="007A0FDF"/>
    <w:rsid w:val="007A1695"/>
    <w:rsid w:val="007A2FDA"/>
    <w:rsid w:val="007A31EE"/>
    <w:rsid w:val="007A3633"/>
    <w:rsid w:val="007A3E80"/>
    <w:rsid w:val="007A3EBF"/>
    <w:rsid w:val="007A42A5"/>
    <w:rsid w:val="007A4326"/>
    <w:rsid w:val="007A571E"/>
    <w:rsid w:val="007A6135"/>
    <w:rsid w:val="007A70F7"/>
    <w:rsid w:val="007B085A"/>
    <w:rsid w:val="007B1209"/>
    <w:rsid w:val="007B1D42"/>
    <w:rsid w:val="007B1F16"/>
    <w:rsid w:val="007B2021"/>
    <w:rsid w:val="007B2ECC"/>
    <w:rsid w:val="007B3378"/>
    <w:rsid w:val="007B5FD9"/>
    <w:rsid w:val="007B63AA"/>
    <w:rsid w:val="007B6816"/>
    <w:rsid w:val="007B7ED9"/>
    <w:rsid w:val="007C0059"/>
    <w:rsid w:val="007C0D39"/>
    <w:rsid w:val="007C107C"/>
    <w:rsid w:val="007C1086"/>
    <w:rsid w:val="007C2972"/>
    <w:rsid w:val="007C4A64"/>
    <w:rsid w:val="007C5E11"/>
    <w:rsid w:val="007C71BB"/>
    <w:rsid w:val="007C75CA"/>
    <w:rsid w:val="007D1079"/>
    <w:rsid w:val="007D13D5"/>
    <w:rsid w:val="007D154A"/>
    <w:rsid w:val="007D3431"/>
    <w:rsid w:val="007D3C8C"/>
    <w:rsid w:val="007D40C9"/>
    <w:rsid w:val="007D4832"/>
    <w:rsid w:val="007D4A0E"/>
    <w:rsid w:val="007D50DC"/>
    <w:rsid w:val="007D572B"/>
    <w:rsid w:val="007D699A"/>
    <w:rsid w:val="007D71A9"/>
    <w:rsid w:val="007E00BC"/>
    <w:rsid w:val="007E15E4"/>
    <w:rsid w:val="007E21DF"/>
    <w:rsid w:val="007E3896"/>
    <w:rsid w:val="007E49AA"/>
    <w:rsid w:val="007E5287"/>
    <w:rsid w:val="007E605A"/>
    <w:rsid w:val="007E69CC"/>
    <w:rsid w:val="007E6FB0"/>
    <w:rsid w:val="007E725F"/>
    <w:rsid w:val="007F0D82"/>
    <w:rsid w:val="007F0DCB"/>
    <w:rsid w:val="007F1E68"/>
    <w:rsid w:val="007F20F1"/>
    <w:rsid w:val="007F2AC2"/>
    <w:rsid w:val="007F373F"/>
    <w:rsid w:val="007F5299"/>
    <w:rsid w:val="007F536A"/>
    <w:rsid w:val="007F53F7"/>
    <w:rsid w:val="007F5DAF"/>
    <w:rsid w:val="007F6CFD"/>
    <w:rsid w:val="007F70CC"/>
    <w:rsid w:val="007F76F3"/>
    <w:rsid w:val="007F79FA"/>
    <w:rsid w:val="007F79FE"/>
    <w:rsid w:val="007F7AE1"/>
    <w:rsid w:val="0080026A"/>
    <w:rsid w:val="00800E2F"/>
    <w:rsid w:val="00801464"/>
    <w:rsid w:val="00802E9A"/>
    <w:rsid w:val="00803142"/>
    <w:rsid w:val="00804181"/>
    <w:rsid w:val="00804551"/>
    <w:rsid w:val="00805B03"/>
    <w:rsid w:val="00807E74"/>
    <w:rsid w:val="008103FE"/>
    <w:rsid w:val="0081189C"/>
    <w:rsid w:val="00811981"/>
    <w:rsid w:val="0081245E"/>
    <w:rsid w:val="00812CCD"/>
    <w:rsid w:val="00813D73"/>
    <w:rsid w:val="00813E1B"/>
    <w:rsid w:val="00814809"/>
    <w:rsid w:val="00815BC7"/>
    <w:rsid w:val="00816DF3"/>
    <w:rsid w:val="00820E1A"/>
    <w:rsid w:val="008218D6"/>
    <w:rsid w:val="00821AE8"/>
    <w:rsid w:val="008224A6"/>
    <w:rsid w:val="00822742"/>
    <w:rsid w:val="00822C6A"/>
    <w:rsid w:val="008246A5"/>
    <w:rsid w:val="008252D8"/>
    <w:rsid w:val="00825910"/>
    <w:rsid w:val="008273A1"/>
    <w:rsid w:val="008274BB"/>
    <w:rsid w:val="00830B16"/>
    <w:rsid w:val="00830CDB"/>
    <w:rsid w:val="008318AB"/>
    <w:rsid w:val="008334BF"/>
    <w:rsid w:val="00833B95"/>
    <w:rsid w:val="00834754"/>
    <w:rsid w:val="00834A3B"/>
    <w:rsid w:val="00834BB7"/>
    <w:rsid w:val="00836E59"/>
    <w:rsid w:val="00837072"/>
    <w:rsid w:val="0083744C"/>
    <w:rsid w:val="00842C2E"/>
    <w:rsid w:val="00844157"/>
    <w:rsid w:val="008449F4"/>
    <w:rsid w:val="00844B8F"/>
    <w:rsid w:val="0084515B"/>
    <w:rsid w:val="0084595D"/>
    <w:rsid w:val="00846954"/>
    <w:rsid w:val="00846B5B"/>
    <w:rsid w:val="00847A66"/>
    <w:rsid w:val="008512DA"/>
    <w:rsid w:val="00852CDD"/>
    <w:rsid w:val="0085303D"/>
    <w:rsid w:val="008537DD"/>
    <w:rsid w:val="00853AE3"/>
    <w:rsid w:val="00854794"/>
    <w:rsid w:val="00854869"/>
    <w:rsid w:val="00854B60"/>
    <w:rsid w:val="008552AA"/>
    <w:rsid w:val="00855DE0"/>
    <w:rsid w:val="00856BAB"/>
    <w:rsid w:val="008571E8"/>
    <w:rsid w:val="008574EA"/>
    <w:rsid w:val="00857668"/>
    <w:rsid w:val="00857756"/>
    <w:rsid w:val="00857907"/>
    <w:rsid w:val="0085794D"/>
    <w:rsid w:val="00860168"/>
    <w:rsid w:val="00860A51"/>
    <w:rsid w:val="0086196F"/>
    <w:rsid w:val="00861BEF"/>
    <w:rsid w:val="00861C25"/>
    <w:rsid w:val="00862AD6"/>
    <w:rsid w:val="0086377B"/>
    <w:rsid w:val="0086381F"/>
    <w:rsid w:val="00865BCA"/>
    <w:rsid w:val="00866BAD"/>
    <w:rsid w:val="00866FBC"/>
    <w:rsid w:val="0086771E"/>
    <w:rsid w:val="00867AD5"/>
    <w:rsid w:val="00872977"/>
    <w:rsid w:val="00872C22"/>
    <w:rsid w:val="008735AA"/>
    <w:rsid w:val="008735C7"/>
    <w:rsid w:val="00873EFD"/>
    <w:rsid w:val="008754B1"/>
    <w:rsid w:val="00876CD9"/>
    <w:rsid w:val="00880AA1"/>
    <w:rsid w:val="00880DF8"/>
    <w:rsid w:val="0088211C"/>
    <w:rsid w:val="0088283A"/>
    <w:rsid w:val="00883EB3"/>
    <w:rsid w:val="00884656"/>
    <w:rsid w:val="0088596E"/>
    <w:rsid w:val="008862C3"/>
    <w:rsid w:val="008872E1"/>
    <w:rsid w:val="008879DA"/>
    <w:rsid w:val="008907FD"/>
    <w:rsid w:val="00890F18"/>
    <w:rsid w:val="00892063"/>
    <w:rsid w:val="00893F00"/>
    <w:rsid w:val="008941FF"/>
    <w:rsid w:val="00894F1D"/>
    <w:rsid w:val="00897053"/>
    <w:rsid w:val="008A030C"/>
    <w:rsid w:val="008A08EC"/>
    <w:rsid w:val="008A0FD2"/>
    <w:rsid w:val="008A1C78"/>
    <w:rsid w:val="008A3CB6"/>
    <w:rsid w:val="008A44CC"/>
    <w:rsid w:val="008A469B"/>
    <w:rsid w:val="008A4928"/>
    <w:rsid w:val="008A4A5E"/>
    <w:rsid w:val="008A4F48"/>
    <w:rsid w:val="008A59E9"/>
    <w:rsid w:val="008B15E3"/>
    <w:rsid w:val="008B162F"/>
    <w:rsid w:val="008B1D4F"/>
    <w:rsid w:val="008B1FF0"/>
    <w:rsid w:val="008B216C"/>
    <w:rsid w:val="008B2EF7"/>
    <w:rsid w:val="008B42D1"/>
    <w:rsid w:val="008B483E"/>
    <w:rsid w:val="008B5F00"/>
    <w:rsid w:val="008B60E9"/>
    <w:rsid w:val="008C12EF"/>
    <w:rsid w:val="008C1FF7"/>
    <w:rsid w:val="008C32D5"/>
    <w:rsid w:val="008C362C"/>
    <w:rsid w:val="008C3743"/>
    <w:rsid w:val="008C4329"/>
    <w:rsid w:val="008C4610"/>
    <w:rsid w:val="008C4952"/>
    <w:rsid w:val="008C5B59"/>
    <w:rsid w:val="008C7A5F"/>
    <w:rsid w:val="008C7D54"/>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1E9"/>
    <w:rsid w:val="008F672C"/>
    <w:rsid w:val="008F6FE3"/>
    <w:rsid w:val="008F7903"/>
    <w:rsid w:val="008F7D6D"/>
    <w:rsid w:val="0090025D"/>
    <w:rsid w:val="00900BEF"/>
    <w:rsid w:val="009014FC"/>
    <w:rsid w:val="009015B4"/>
    <w:rsid w:val="009017EE"/>
    <w:rsid w:val="00903318"/>
    <w:rsid w:val="00904627"/>
    <w:rsid w:val="0090490C"/>
    <w:rsid w:val="0090537A"/>
    <w:rsid w:val="009057AA"/>
    <w:rsid w:val="00906662"/>
    <w:rsid w:val="00906EE0"/>
    <w:rsid w:val="0090740B"/>
    <w:rsid w:val="00907EB0"/>
    <w:rsid w:val="009106FA"/>
    <w:rsid w:val="00911EB1"/>
    <w:rsid w:val="0091233D"/>
    <w:rsid w:val="00913A9A"/>
    <w:rsid w:val="009151B8"/>
    <w:rsid w:val="0091538B"/>
    <w:rsid w:val="0091581E"/>
    <w:rsid w:val="009173A0"/>
    <w:rsid w:val="00917BCE"/>
    <w:rsid w:val="0092375A"/>
    <w:rsid w:val="00923A7D"/>
    <w:rsid w:val="00923D9B"/>
    <w:rsid w:val="00925B86"/>
    <w:rsid w:val="00926A2E"/>
    <w:rsid w:val="00926B89"/>
    <w:rsid w:val="00927C1B"/>
    <w:rsid w:val="00930E05"/>
    <w:rsid w:val="009312F0"/>
    <w:rsid w:val="00934371"/>
    <w:rsid w:val="00934470"/>
    <w:rsid w:val="00934C2E"/>
    <w:rsid w:val="00935344"/>
    <w:rsid w:val="0093589E"/>
    <w:rsid w:val="009360CE"/>
    <w:rsid w:val="0093615C"/>
    <w:rsid w:val="009367F5"/>
    <w:rsid w:val="00936D93"/>
    <w:rsid w:val="00937D45"/>
    <w:rsid w:val="00940391"/>
    <w:rsid w:val="00942421"/>
    <w:rsid w:val="00942586"/>
    <w:rsid w:val="00942A8D"/>
    <w:rsid w:val="00943776"/>
    <w:rsid w:val="00945C17"/>
    <w:rsid w:val="009478C2"/>
    <w:rsid w:val="00947C57"/>
    <w:rsid w:val="00950198"/>
    <w:rsid w:val="00950B60"/>
    <w:rsid w:val="00950FCA"/>
    <w:rsid w:val="009519B2"/>
    <w:rsid w:val="00951BDD"/>
    <w:rsid w:val="00952B67"/>
    <w:rsid w:val="00953C09"/>
    <w:rsid w:val="00953CD8"/>
    <w:rsid w:val="0095413B"/>
    <w:rsid w:val="0095460C"/>
    <w:rsid w:val="0095559B"/>
    <w:rsid w:val="00956AA0"/>
    <w:rsid w:val="00957114"/>
    <w:rsid w:val="0095721F"/>
    <w:rsid w:val="009572DA"/>
    <w:rsid w:val="00961022"/>
    <w:rsid w:val="00962926"/>
    <w:rsid w:val="00962DEB"/>
    <w:rsid w:val="00963AAB"/>
    <w:rsid w:val="00963B35"/>
    <w:rsid w:val="00963DF9"/>
    <w:rsid w:val="00964324"/>
    <w:rsid w:val="0096452F"/>
    <w:rsid w:val="009645FD"/>
    <w:rsid w:val="009646AF"/>
    <w:rsid w:val="00964C1C"/>
    <w:rsid w:val="00964FE8"/>
    <w:rsid w:val="009654CB"/>
    <w:rsid w:val="00965CF4"/>
    <w:rsid w:val="009700B6"/>
    <w:rsid w:val="0097169A"/>
    <w:rsid w:val="00971A8A"/>
    <w:rsid w:val="00972044"/>
    <w:rsid w:val="0097470F"/>
    <w:rsid w:val="00975CE0"/>
    <w:rsid w:val="009761CF"/>
    <w:rsid w:val="00976391"/>
    <w:rsid w:val="009772F8"/>
    <w:rsid w:val="009807B3"/>
    <w:rsid w:val="00980867"/>
    <w:rsid w:val="00981038"/>
    <w:rsid w:val="009814E8"/>
    <w:rsid w:val="00981BB9"/>
    <w:rsid w:val="009821D2"/>
    <w:rsid w:val="009822BD"/>
    <w:rsid w:val="009828F6"/>
    <w:rsid w:val="009835D9"/>
    <w:rsid w:val="009851B8"/>
    <w:rsid w:val="0098614D"/>
    <w:rsid w:val="0098652B"/>
    <w:rsid w:val="00986C0C"/>
    <w:rsid w:val="00986CFF"/>
    <w:rsid w:val="00990BC7"/>
    <w:rsid w:val="00991022"/>
    <w:rsid w:val="00991147"/>
    <w:rsid w:val="00991666"/>
    <w:rsid w:val="009934B9"/>
    <w:rsid w:val="00993749"/>
    <w:rsid w:val="009946FC"/>
    <w:rsid w:val="00994AE2"/>
    <w:rsid w:val="009952E9"/>
    <w:rsid w:val="00995E59"/>
    <w:rsid w:val="00996972"/>
    <w:rsid w:val="009973F7"/>
    <w:rsid w:val="00997FCA"/>
    <w:rsid w:val="009A14F4"/>
    <w:rsid w:val="009A1939"/>
    <w:rsid w:val="009A250E"/>
    <w:rsid w:val="009A36B1"/>
    <w:rsid w:val="009A44DE"/>
    <w:rsid w:val="009A55CB"/>
    <w:rsid w:val="009A5784"/>
    <w:rsid w:val="009A71EE"/>
    <w:rsid w:val="009B1214"/>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A65"/>
    <w:rsid w:val="009D01C2"/>
    <w:rsid w:val="009D123E"/>
    <w:rsid w:val="009D150B"/>
    <w:rsid w:val="009D192B"/>
    <w:rsid w:val="009D193B"/>
    <w:rsid w:val="009D239B"/>
    <w:rsid w:val="009D2E6B"/>
    <w:rsid w:val="009D361F"/>
    <w:rsid w:val="009D3A4F"/>
    <w:rsid w:val="009D534A"/>
    <w:rsid w:val="009D53DB"/>
    <w:rsid w:val="009D5459"/>
    <w:rsid w:val="009D5632"/>
    <w:rsid w:val="009D6C82"/>
    <w:rsid w:val="009E051A"/>
    <w:rsid w:val="009E11F2"/>
    <w:rsid w:val="009E2F6A"/>
    <w:rsid w:val="009E37E7"/>
    <w:rsid w:val="009E3D4D"/>
    <w:rsid w:val="009E4567"/>
    <w:rsid w:val="009E5AD2"/>
    <w:rsid w:val="009E5E33"/>
    <w:rsid w:val="009E6E2D"/>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4660"/>
    <w:rsid w:val="00A1569B"/>
    <w:rsid w:val="00A15FAA"/>
    <w:rsid w:val="00A1701E"/>
    <w:rsid w:val="00A17EAF"/>
    <w:rsid w:val="00A20CB1"/>
    <w:rsid w:val="00A210AA"/>
    <w:rsid w:val="00A21470"/>
    <w:rsid w:val="00A228E4"/>
    <w:rsid w:val="00A235AE"/>
    <w:rsid w:val="00A23868"/>
    <w:rsid w:val="00A23BBA"/>
    <w:rsid w:val="00A242C9"/>
    <w:rsid w:val="00A24F28"/>
    <w:rsid w:val="00A2573B"/>
    <w:rsid w:val="00A257B7"/>
    <w:rsid w:val="00A25C93"/>
    <w:rsid w:val="00A25F3B"/>
    <w:rsid w:val="00A26DA1"/>
    <w:rsid w:val="00A27543"/>
    <w:rsid w:val="00A30505"/>
    <w:rsid w:val="00A31541"/>
    <w:rsid w:val="00A31B04"/>
    <w:rsid w:val="00A31D3C"/>
    <w:rsid w:val="00A32335"/>
    <w:rsid w:val="00A32760"/>
    <w:rsid w:val="00A336EE"/>
    <w:rsid w:val="00A34195"/>
    <w:rsid w:val="00A3446C"/>
    <w:rsid w:val="00A34535"/>
    <w:rsid w:val="00A35F9A"/>
    <w:rsid w:val="00A35FA2"/>
    <w:rsid w:val="00A36010"/>
    <w:rsid w:val="00A36832"/>
    <w:rsid w:val="00A36A9E"/>
    <w:rsid w:val="00A41998"/>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F33"/>
    <w:rsid w:val="00A62ECF"/>
    <w:rsid w:val="00A63160"/>
    <w:rsid w:val="00A63B84"/>
    <w:rsid w:val="00A63E81"/>
    <w:rsid w:val="00A643FF"/>
    <w:rsid w:val="00A64C7B"/>
    <w:rsid w:val="00A65A7D"/>
    <w:rsid w:val="00A66142"/>
    <w:rsid w:val="00A66AAC"/>
    <w:rsid w:val="00A66AFD"/>
    <w:rsid w:val="00A67645"/>
    <w:rsid w:val="00A719B8"/>
    <w:rsid w:val="00A71E47"/>
    <w:rsid w:val="00A73B63"/>
    <w:rsid w:val="00A7456F"/>
    <w:rsid w:val="00A746AE"/>
    <w:rsid w:val="00A74961"/>
    <w:rsid w:val="00A74DEE"/>
    <w:rsid w:val="00A75755"/>
    <w:rsid w:val="00A7583E"/>
    <w:rsid w:val="00A76343"/>
    <w:rsid w:val="00A767CC"/>
    <w:rsid w:val="00A76903"/>
    <w:rsid w:val="00A769D5"/>
    <w:rsid w:val="00A7757A"/>
    <w:rsid w:val="00A7791F"/>
    <w:rsid w:val="00A8109F"/>
    <w:rsid w:val="00A810D7"/>
    <w:rsid w:val="00A8265C"/>
    <w:rsid w:val="00A83682"/>
    <w:rsid w:val="00A8447E"/>
    <w:rsid w:val="00A86847"/>
    <w:rsid w:val="00A86B4F"/>
    <w:rsid w:val="00A904DB"/>
    <w:rsid w:val="00A90D2B"/>
    <w:rsid w:val="00A9186F"/>
    <w:rsid w:val="00A9190D"/>
    <w:rsid w:val="00A92D85"/>
    <w:rsid w:val="00A93620"/>
    <w:rsid w:val="00A941E0"/>
    <w:rsid w:val="00A943E3"/>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5F89"/>
    <w:rsid w:val="00AA683F"/>
    <w:rsid w:val="00AA6E53"/>
    <w:rsid w:val="00AB26DA"/>
    <w:rsid w:val="00AB3BD1"/>
    <w:rsid w:val="00AB3DB6"/>
    <w:rsid w:val="00AB443B"/>
    <w:rsid w:val="00AB4A09"/>
    <w:rsid w:val="00AB4AFA"/>
    <w:rsid w:val="00AB51CF"/>
    <w:rsid w:val="00AB53F1"/>
    <w:rsid w:val="00AB59A9"/>
    <w:rsid w:val="00AB5DB5"/>
    <w:rsid w:val="00AB7E31"/>
    <w:rsid w:val="00AC0322"/>
    <w:rsid w:val="00AC0A18"/>
    <w:rsid w:val="00AC1F7B"/>
    <w:rsid w:val="00AC2B12"/>
    <w:rsid w:val="00AC2D32"/>
    <w:rsid w:val="00AC3D02"/>
    <w:rsid w:val="00AC450A"/>
    <w:rsid w:val="00AC4A6A"/>
    <w:rsid w:val="00AC4CDB"/>
    <w:rsid w:val="00AC4EB8"/>
    <w:rsid w:val="00AC4FCB"/>
    <w:rsid w:val="00AC5656"/>
    <w:rsid w:val="00AC7FB4"/>
    <w:rsid w:val="00AD0290"/>
    <w:rsid w:val="00AD076F"/>
    <w:rsid w:val="00AD0794"/>
    <w:rsid w:val="00AD0A22"/>
    <w:rsid w:val="00AD1948"/>
    <w:rsid w:val="00AD442F"/>
    <w:rsid w:val="00AD67C7"/>
    <w:rsid w:val="00AD6FE0"/>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127C"/>
    <w:rsid w:val="00AF3346"/>
    <w:rsid w:val="00AF3A96"/>
    <w:rsid w:val="00AF3B3F"/>
    <w:rsid w:val="00AF3EBA"/>
    <w:rsid w:val="00AF4A0F"/>
    <w:rsid w:val="00AF4A9B"/>
    <w:rsid w:val="00AF7393"/>
    <w:rsid w:val="00B014C2"/>
    <w:rsid w:val="00B02BFC"/>
    <w:rsid w:val="00B03770"/>
    <w:rsid w:val="00B03D58"/>
    <w:rsid w:val="00B03E15"/>
    <w:rsid w:val="00B03F2F"/>
    <w:rsid w:val="00B04613"/>
    <w:rsid w:val="00B059AF"/>
    <w:rsid w:val="00B06F3E"/>
    <w:rsid w:val="00B0751E"/>
    <w:rsid w:val="00B079F5"/>
    <w:rsid w:val="00B10464"/>
    <w:rsid w:val="00B143B9"/>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D"/>
    <w:rsid w:val="00B33F01"/>
    <w:rsid w:val="00B34011"/>
    <w:rsid w:val="00B3593E"/>
    <w:rsid w:val="00B367F4"/>
    <w:rsid w:val="00B369A9"/>
    <w:rsid w:val="00B37140"/>
    <w:rsid w:val="00B37C46"/>
    <w:rsid w:val="00B401EF"/>
    <w:rsid w:val="00B41DDA"/>
    <w:rsid w:val="00B435BF"/>
    <w:rsid w:val="00B438A2"/>
    <w:rsid w:val="00B444C8"/>
    <w:rsid w:val="00B44FFE"/>
    <w:rsid w:val="00B45DAE"/>
    <w:rsid w:val="00B464DA"/>
    <w:rsid w:val="00B4657F"/>
    <w:rsid w:val="00B469BD"/>
    <w:rsid w:val="00B4731B"/>
    <w:rsid w:val="00B47691"/>
    <w:rsid w:val="00B4781C"/>
    <w:rsid w:val="00B5096F"/>
    <w:rsid w:val="00B5145D"/>
    <w:rsid w:val="00B51FF2"/>
    <w:rsid w:val="00B526DF"/>
    <w:rsid w:val="00B52D85"/>
    <w:rsid w:val="00B52EE7"/>
    <w:rsid w:val="00B5315C"/>
    <w:rsid w:val="00B54F53"/>
    <w:rsid w:val="00B558B3"/>
    <w:rsid w:val="00B55BE9"/>
    <w:rsid w:val="00B560D2"/>
    <w:rsid w:val="00B5769D"/>
    <w:rsid w:val="00B57B4F"/>
    <w:rsid w:val="00B61BA6"/>
    <w:rsid w:val="00B626A3"/>
    <w:rsid w:val="00B6361C"/>
    <w:rsid w:val="00B66A95"/>
    <w:rsid w:val="00B67B0A"/>
    <w:rsid w:val="00B702BB"/>
    <w:rsid w:val="00B71D07"/>
    <w:rsid w:val="00B71DC3"/>
    <w:rsid w:val="00B71E39"/>
    <w:rsid w:val="00B72CC6"/>
    <w:rsid w:val="00B738FB"/>
    <w:rsid w:val="00B741F2"/>
    <w:rsid w:val="00B750AB"/>
    <w:rsid w:val="00B75989"/>
    <w:rsid w:val="00B7723F"/>
    <w:rsid w:val="00B77B34"/>
    <w:rsid w:val="00B80DC6"/>
    <w:rsid w:val="00B81E96"/>
    <w:rsid w:val="00B82343"/>
    <w:rsid w:val="00B8312C"/>
    <w:rsid w:val="00B850B2"/>
    <w:rsid w:val="00B85847"/>
    <w:rsid w:val="00B879C9"/>
    <w:rsid w:val="00B90A18"/>
    <w:rsid w:val="00B90BCA"/>
    <w:rsid w:val="00B91779"/>
    <w:rsid w:val="00B91E98"/>
    <w:rsid w:val="00B92011"/>
    <w:rsid w:val="00B92AF9"/>
    <w:rsid w:val="00B9467E"/>
    <w:rsid w:val="00B94E76"/>
    <w:rsid w:val="00B94F9D"/>
    <w:rsid w:val="00B9555A"/>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6D1"/>
    <w:rsid w:val="00BC5580"/>
    <w:rsid w:val="00BC59A3"/>
    <w:rsid w:val="00BC5F31"/>
    <w:rsid w:val="00BC6DDA"/>
    <w:rsid w:val="00BD0133"/>
    <w:rsid w:val="00BD05A4"/>
    <w:rsid w:val="00BD0F71"/>
    <w:rsid w:val="00BD1573"/>
    <w:rsid w:val="00BD2553"/>
    <w:rsid w:val="00BD265B"/>
    <w:rsid w:val="00BD3756"/>
    <w:rsid w:val="00BD472D"/>
    <w:rsid w:val="00BD4C88"/>
    <w:rsid w:val="00BD4EF1"/>
    <w:rsid w:val="00BD57CC"/>
    <w:rsid w:val="00BD5BCA"/>
    <w:rsid w:val="00BD701C"/>
    <w:rsid w:val="00BD741C"/>
    <w:rsid w:val="00BE10F1"/>
    <w:rsid w:val="00BE1A5A"/>
    <w:rsid w:val="00BE231E"/>
    <w:rsid w:val="00BE256F"/>
    <w:rsid w:val="00BE2828"/>
    <w:rsid w:val="00BE2B0A"/>
    <w:rsid w:val="00BE3468"/>
    <w:rsid w:val="00BE37CB"/>
    <w:rsid w:val="00BE42F2"/>
    <w:rsid w:val="00BE469E"/>
    <w:rsid w:val="00BE4DAC"/>
    <w:rsid w:val="00BE63E0"/>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529"/>
    <w:rsid w:val="00C107BF"/>
    <w:rsid w:val="00C11360"/>
    <w:rsid w:val="00C115A8"/>
    <w:rsid w:val="00C137F5"/>
    <w:rsid w:val="00C14C14"/>
    <w:rsid w:val="00C14C9D"/>
    <w:rsid w:val="00C14FDB"/>
    <w:rsid w:val="00C158D6"/>
    <w:rsid w:val="00C16A47"/>
    <w:rsid w:val="00C16BEB"/>
    <w:rsid w:val="00C16FEC"/>
    <w:rsid w:val="00C2083F"/>
    <w:rsid w:val="00C20DA0"/>
    <w:rsid w:val="00C215AE"/>
    <w:rsid w:val="00C21A15"/>
    <w:rsid w:val="00C21B0B"/>
    <w:rsid w:val="00C21C81"/>
    <w:rsid w:val="00C22434"/>
    <w:rsid w:val="00C22BC2"/>
    <w:rsid w:val="00C248DE"/>
    <w:rsid w:val="00C27B02"/>
    <w:rsid w:val="00C302AD"/>
    <w:rsid w:val="00C3209E"/>
    <w:rsid w:val="00C3212E"/>
    <w:rsid w:val="00C329FC"/>
    <w:rsid w:val="00C32A23"/>
    <w:rsid w:val="00C337B7"/>
    <w:rsid w:val="00C3413C"/>
    <w:rsid w:val="00C34C12"/>
    <w:rsid w:val="00C34F3A"/>
    <w:rsid w:val="00C36359"/>
    <w:rsid w:val="00C36979"/>
    <w:rsid w:val="00C36E24"/>
    <w:rsid w:val="00C37160"/>
    <w:rsid w:val="00C37ABB"/>
    <w:rsid w:val="00C40177"/>
    <w:rsid w:val="00C4043D"/>
    <w:rsid w:val="00C42557"/>
    <w:rsid w:val="00C433AE"/>
    <w:rsid w:val="00C43418"/>
    <w:rsid w:val="00C43604"/>
    <w:rsid w:val="00C4361F"/>
    <w:rsid w:val="00C44C38"/>
    <w:rsid w:val="00C45A3F"/>
    <w:rsid w:val="00C46228"/>
    <w:rsid w:val="00C47335"/>
    <w:rsid w:val="00C478EB"/>
    <w:rsid w:val="00C47B3F"/>
    <w:rsid w:val="00C51CC5"/>
    <w:rsid w:val="00C51EDB"/>
    <w:rsid w:val="00C52444"/>
    <w:rsid w:val="00C52C13"/>
    <w:rsid w:val="00C530DD"/>
    <w:rsid w:val="00C53CD8"/>
    <w:rsid w:val="00C541F2"/>
    <w:rsid w:val="00C54513"/>
    <w:rsid w:val="00C548C2"/>
    <w:rsid w:val="00C5511B"/>
    <w:rsid w:val="00C55399"/>
    <w:rsid w:val="00C56F1C"/>
    <w:rsid w:val="00C5737F"/>
    <w:rsid w:val="00C578D2"/>
    <w:rsid w:val="00C627BE"/>
    <w:rsid w:val="00C64546"/>
    <w:rsid w:val="00C648AC"/>
    <w:rsid w:val="00C65131"/>
    <w:rsid w:val="00C6579C"/>
    <w:rsid w:val="00C66615"/>
    <w:rsid w:val="00C66957"/>
    <w:rsid w:val="00C67AC5"/>
    <w:rsid w:val="00C70037"/>
    <w:rsid w:val="00C71E0D"/>
    <w:rsid w:val="00C7263C"/>
    <w:rsid w:val="00C73C66"/>
    <w:rsid w:val="00C74B22"/>
    <w:rsid w:val="00C74C65"/>
    <w:rsid w:val="00C75299"/>
    <w:rsid w:val="00C76599"/>
    <w:rsid w:val="00C769F9"/>
    <w:rsid w:val="00C76BBA"/>
    <w:rsid w:val="00C76DE8"/>
    <w:rsid w:val="00C775F6"/>
    <w:rsid w:val="00C77744"/>
    <w:rsid w:val="00C77E48"/>
    <w:rsid w:val="00C77F9B"/>
    <w:rsid w:val="00C80BE3"/>
    <w:rsid w:val="00C80EAD"/>
    <w:rsid w:val="00C819A0"/>
    <w:rsid w:val="00C83CA4"/>
    <w:rsid w:val="00C83D2F"/>
    <w:rsid w:val="00C845DE"/>
    <w:rsid w:val="00C871EF"/>
    <w:rsid w:val="00C87EF3"/>
    <w:rsid w:val="00C910E9"/>
    <w:rsid w:val="00C91B18"/>
    <w:rsid w:val="00C9334A"/>
    <w:rsid w:val="00C936B0"/>
    <w:rsid w:val="00C93857"/>
    <w:rsid w:val="00C93C88"/>
    <w:rsid w:val="00C941DD"/>
    <w:rsid w:val="00C948FD"/>
    <w:rsid w:val="00C96367"/>
    <w:rsid w:val="00C9791E"/>
    <w:rsid w:val="00CA0156"/>
    <w:rsid w:val="00CA089A"/>
    <w:rsid w:val="00CA0B4B"/>
    <w:rsid w:val="00CA1995"/>
    <w:rsid w:val="00CA47C9"/>
    <w:rsid w:val="00CA5B19"/>
    <w:rsid w:val="00CA6115"/>
    <w:rsid w:val="00CA6A05"/>
    <w:rsid w:val="00CA7003"/>
    <w:rsid w:val="00CA76A1"/>
    <w:rsid w:val="00CB285D"/>
    <w:rsid w:val="00CB690A"/>
    <w:rsid w:val="00CC01BC"/>
    <w:rsid w:val="00CC14A5"/>
    <w:rsid w:val="00CC2796"/>
    <w:rsid w:val="00CC2CB6"/>
    <w:rsid w:val="00CC3816"/>
    <w:rsid w:val="00CC3CAD"/>
    <w:rsid w:val="00CC40E2"/>
    <w:rsid w:val="00CC46F1"/>
    <w:rsid w:val="00CC59D1"/>
    <w:rsid w:val="00CC77FF"/>
    <w:rsid w:val="00CC780F"/>
    <w:rsid w:val="00CC7F9E"/>
    <w:rsid w:val="00CD02B7"/>
    <w:rsid w:val="00CD0E9E"/>
    <w:rsid w:val="00CD188D"/>
    <w:rsid w:val="00CD1922"/>
    <w:rsid w:val="00CD27F3"/>
    <w:rsid w:val="00CD2EC3"/>
    <w:rsid w:val="00CD39F8"/>
    <w:rsid w:val="00CD3E43"/>
    <w:rsid w:val="00CD4A81"/>
    <w:rsid w:val="00CD4B24"/>
    <w:rsid w:val="00CD59B8"/>
    <w:rsid w:val="00CD6F50"/>
    <w:rsid w:val="00CD7843"/>
    <w:rsid w:val="00CD799D"/>
    <w:rsid w:val="00CE034E"/>
    <w:rsid w:val="00CE14C8"/>
    <w:rsid w:val="00CE34A4"/>
    <w:rsid w:val="00CE4A47"/>
    <w:rsid w:val="00CE682B"/>
    <w:rsid w:val="00CE73D7"/>
    <w:rsid w:val="00CE75A3"/>
    <w:rsid w:val="00CF0032"/>
    <w:rsid w:val="00CF1BB6"/>
    <w:rsid w:val="00CF2575"/>
    <w:rsid w:val="00CF2DBC"/>
    <w:rsid w:val="00CF2DE2"/>
    <w:rsid w:val="00CF3D97"/>
    <w:rsid w:val="00CF3E36"/>
    <w:rsid w:val="00CF41E5"/>
    <w:rsid w:val="00CF467F"/>
    <w:rsid w:val="00CF5694"/>
    <w:rsid w:val="00CF571A"/>
    <w:rsid w:val="00CF5721"/>
    <w:rsid w:val="00CF65AA"/>
    <w:rsid w:val="00CF7310"/>
    <w:rsid w:val="00CF788B"/>
    <w:rsid w:val="00CF7FC8"/>
    <w:rsid w:val="00D002A7"/>
    <w:rsid w:val="00D0487D"/>
    <w:rsid w:val="00D05B10"/>
    <w:rsid w:val="00D06790"/>
    <w:rsid w:val="00D07514"/>
    <w:rsid w:val="00D07B2B"/>
    <w:rsid w:val="00D11B64"/>
    <w:rsid w:val="00D12C49"/>
    <w:rsid w:val="00D1331A"/>
    <w:rsid w:val="00D1334E"/>
    <w:rsid w:val="00D133A7"/>
    <w:rsid w:val="00D1382A"/>
    <w:rsid w:val="00D1494A"/>
    <w:rsid w:val="00D1496F"/>
    <w:rsid w:val="00D14A4E"/>
    <w:rsid w:val="00D1621C"/>
    <w:rsid w:val="00D17665"/>
    <w:rsid w:val="00D21661"/>
    <w:rsid w:val="00D21FA0"/>
    <w:rsid w:val="00D226CE"/>
    <w:rsid w:val="00D22E63"/>
    <w:rsid w:val="00D237E7"/>
    <w:rsid w:val="00D23C21"/>
    <w:rsid w:val="00D25AC5"/>
    <w:rsid w:val="00D26C23"/>
    <w:rsid w:val="00D26EA7"/>
    <w:rsid w:val="00D27255"/>
    <w:rsid w:val="00D27516"/>
    <w:rsid w:val="00D27A9C"/>
    <w:rsid w:val="00D31DC4"/>
    <w:rsid w:val="00D328F9"/>
    <w:rsid w:val="00D32C9F"/>
    <w:rsid w:val="00D32CAC"/>
    <w:rsid w:val="00D3371A"/>
    <w:rsid w:val="00D34565"/>
    <w:rsid w:val="00D3587D"/>
    <w:rsid w:val="00D36CCD"/>
    <w:rsid w:val="00D37202"/>
    <w:rsid w:val="00D37957"/>
    <w:rsid w:val="00D40041"/>
    <w:rsid w:val="00D40158"/>
    <w:rsid w:val="00D40A66"/>
    <w:rsid w:val="00D41EDA"/>
    <w:rsid w:val="00D4330C"/>
    <w:rsid w:val="00D448A4"/>
    <w:rsid w:val="00D4537D"/>
    <w:rsid w:val="00D457EC"/>
    <w:rsid w:val="00D458D4"/>
    <w:rsid w:val="00D46838"/>
    <w:rsid w:val="00D469AD"/>
    <w:rsid w:val="00D46A9B"/>
    <w:rsid w:val="00D46AB4"/>
    <w:rsid w:val="00D46E60"/>
    <w:rsid w:val="00D47A5E"/>
    <w:rsid w:val="00D50938"/>
    <w:rsid w:val="00D50BA7"/>
    <w:rsid w:val="00D529A9"/>
    <w:rsid w:val="00D52E2D"/>
    <w:rsid w:val="00D52F34"/>
    <w:rsid w:val="00D55084"/>
    <w:rsid w:val="00D579EB"/>
    <w:rsid w:val="00D6057A"/>
    <w:rsid w:val="00D608A2"/>
    <w:rsid w:val="00D614D5"/>
    <w:rsid w:val="00D6339A"/>
    <w:rsid w:val="00D64BFB"/>
    <w:rsid w:val="00D71050"/>
    <w:rsid w:val="00D710EE"/>
    <w:rsid w:val="00D7132C"/>
    <w:rsid w:val="00D72284"/>
    <w:rsid w:val="00D732DF"/>
    <w:rsid w:val="00D733BE"/>
    <w:rsid w:val="00D73732"/>
    <w:rsid w:val="00D738BB"/>
    <w:rsid w:val="00D75FEF"/>
    <w:rsid w:val="00D765CA"/>
    <w:rsid w:val="00D80624"/>
    <w:rsid w:val="00D80AF2"/>
    <w:rsid w:val="00D82F56"/>
    <w:rsid w:val="00D83241"/>
    <w:rsid w:val="00D83655"/>
    <w:rsid w:val="00D841E6"/>
    <w:rsid w:val="00D84DCF"/>
    <w:rsid w:val="00D85C3D"/>
    <w:rsid w:val="00D86249"/>
    <w:rsid w:val="00D8686F"/>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594"/>
    <w:rsid w:val="00DB284E"/>
    <w:rsid w:val="00DB322D"/>
    <w:rsid w:val="00DB38B6"/>
    <w:rsid w:val="00DB3B75"/>
    <w:rsid w:val="00DB4D35"/>
    <w:rsid w:val="00DB548D"/>
    <w:rsid w:val="00DB5B57"/>
    <w:rsid w:val="00DB6FED"/>
    <w:rsid w:val="00DC05E2"/>
    <w:rsid w:val="00DC0A91"/>
    <w:rsid w:val="00DC1357"/>
    <w:rsid w:val="00DC1B06"/>
    <w:rsid w:val="00DC3C9F"/>
    <w:rsid w:val="00DC4247"/>
    <w:rsid w:val="00DC4A42"/>
    <w:rsid w:val="00DC5335"/>
    <w:rsid w:val="00DC66C7"/>
    <w:rsid w:val="00DC7E89"/>
    <w:rsid w:val="00DD0926"/>
    <w:rsid w:val="00DD0E14"/>
    <w:rsid w:val="00DD1FA5"/>
    <w:rsid w:val="00DD278C"/>
    <w:rsid w:val="00DD2B73"/>
    <w:rsid w:val="00DD47B2"/>
    <w:rsid w:val="00DD5B62"/>
    <w:rsid w:val="00DD5C80"/>
    <w:rsid w:val="00DD6751"/>
    <w:rsid w:val="00DD6A08"/>
    <w:rsid w:val="00DE0B06"/>
    <w:rsid w:val="00DE17C6"/>
    <w:rsid w:val="00DE2B7E"/>
    <w:rsid w:val="00DE325F"/>
    <w:rsid w:val="00DE4468"/>
    <w:rsid w:val="00DE4D23"/>
    <w:rsid w:val="00DE4FE3"/>
    <w:rsid w:val="00DE7993"/>
    <w:rsid w:val="00DF0A26"/>
    <w:rsid w:val="00DF1A53"/>
    <w:rsid w:val="00DF2E05"/>
    <w:rsid w:val="00DF35F4"/>
    <w:rsid w:val="00DF54A8"/>
    <w:rsid w:val="00DF65BD"/>
    <w:rsid w:val="00DF67BA"/>
    <w:rsid w:val="00DF6E9D"/>
    <w:rsid w:val="00DF7AE0"/>
    <w:rsid w:val="00E00B1B"/>
    <w:rsid w:val="00E01BFB"/>
    <w:rsid w:val="00E01E14"/>
    <w:rsid w:val="00E01E30"/>
    <w:rsid w:val="00E04CEE"/>
    <w:rsid w:val="00E04DF6"/>
    <w:rsid w:val="00E05C28"/>
    <w:rsid w:val="00E05D7F"/>
    <w:rsid w:val="00E06CF7"/>
    <w:rsid w:val="00E0753B"/>
    <w:rsid w:val="00E0784B"/>
    <w:rsid w:val="00E07AAF"/>
    <w:rsid w:val="00E07F98"/>
    <w:rsid w:val="00E10CF7"/>
    <w:rsid w:val="00E10E14"/>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30E"/>
    <w:rsid w:val="00E27393"/>
    <w:rsid w:val="00E2783F"/>
    <w:rsid w:val="00E27D0C"/>
    <w:rsid w:val="00E30521"/>
    <w:rsid w:val="00E30F53"/>
    <w:rsid w:val="00E311F4"/>
    <w:rsid w:val="00E31D59"/>
    <w:rsid w:val="00E3203C"/>
    <w:rsid w:val="00E332E9"/>
    <w:rsid w:val="00E344CB"/>
    <w:rsid w:val="00E34DD8"/>
    <w:rsid w:val="00E3608C"/>
    <w:rsid w:val="00E36FEE"/>
    <w:rsid w:val="00E37807"/>
    <w:rsid w:val="00E37B0A"/>
    <w:rsid w:val="00E400A9"/>
    <w:rsid w:val="00E4094D"/>
    <w:rsid w:val="00E4178A"/>
    <w:rsid w:val="00E41B93"/>
    <w:rsid w:val="00E4287B"/>
    <w:rsid w:val="00E45525"/>
    <w:rsid w:val="00E46ECD"/>
    <w:rsid w:val="00E46FFA"/>
    <w:rsid w:val="00E47632"/>
    <w:rsid w:val="00E5013A"/>
    <w:rsid w:val="00E50E82"/>
    <w:rsid w:val="00E52155"/>
    <w:rsid w:val="00E54D1D"/>
    <w:rsid w:val="00E55670"/>
    <w:rsid w:val="00E557D6"/>
    <w:rsid w:val="00E55CA3"/>
    <w:rsid w:val="00E56884"/>
    <w:rsid w:val="00E57CA8"/>
    <w:rsid w:val="00E57E85"/>
    <w:rsid w:val="00E60C18"/>
    <w:rsid w:val="00E63645"/>
    <w:rsid w:val="00E63679"/>
    <w:rsid w:val="00E636FF"/>
    <w:rsid w:val="00E64F27"/>
    <w:rsid w:val="00E656D1"/>
    <w:rsid w:val="00E65B67"/>
    <w:rsid w:val="00E66033"/>
    <w:rsid w:val="00E6696D"/>
    <w:rsid w:val="00E676F0"/>
    <w:rsid w:val="00E67CCB"/>
    <w:rsid w:val="00E7016A"/>
    <w:rsid w:val="00E70EC0"/>
    <w:rsid w:val="00E72791"/>
    <w:rsid w:val="00E72A6B"/>
    <w:rsid w:val="00E72C53"/>
    <w:rsid w:val="00E73FF9"/>
    <w:rsid w:val="00E74A85"/>
    <w:rsid w:val="00E75C05"/>
    <w:rsid w:val="00E767EE"/>
    <w:rsid w:val="00E76FAD"/>
    <w:rsid w:val="00E7788F"/>
    <w:rsid w:val="00E806C4"/>
    <w:rsid w:val="00E807DC"/>
    <w:rsid w:val="00E81533"/>
    <w:rsid w:val="00E82993"/>
    <w:rsid w:val="00E82A74"/>
    <w:rsid w:val="00E82F57"/>
    <w:rsid w:val="00E8347A"/>
    <w:rsid w:val="00E8348F"/>
    <w:rsid w:val="00E84E20"/>
    <w:rsid w:val="00E855D0"/>
    <w:rsid w:val="00E8578D"/>
    <w:rsid w:val="00E85E77"/>
    <w:rsid w:val="00E861C8"/>
    <w:rsid w:val="00E87882"/>
    <w:rsid w:val="00E90D84"/>
    <w:rsid w:val="00E91093"/>
    <w:rsid w:val="00E91498"/>
    <w:rsid w:val="00E91691"/>
    <w:rsid w:val="00E9296B"/>
    <w:rsid w:val="00E92C8C"/>
    <w:rsid w:val="00E937F7"/>
    <w:rsid w:val="00E94931"/>
    <w:rsid w:val="00E95771"/>
    <w:rsid w:val="00E958DD"/>
    <w:rsid w:val="00E95BA9"/>
    <w:rsid w:val="00E9637F"/>
    <w:rsid w:val="00E977E2"/>
    <w:rsid w:val="00EA0C70"/>
    <w:rsid w:val="00EA17E6"/>
    <w:rsid w:val="00EA1D56"/>
    <w:rsid w:val="00EA258E"/>
    <w:rsid w:val="00EA28B3"/>
    <w:rsid w:val="00EA3201"/>
    <w:rsid w:val="00EA34FE"/>
    <w:rsid w:val="00EA37E3"/>
    <w:rsid w:val="00EA3F7C"/>
    <w:rsid w:val="00EA4289"/>
    <w:rsid w:val="00EA4F84"/>
    <w:rsid w:val="00EA5004"/>
    <w:rsid w:val="00EA5A46"/>
    <w:rsid w:val="00EA7B10"/>
    <w:rsid w:val="00EB0711"/>
    <w:rsid w:val="00EB09DB"/>
    <w:rsid w:val="00EB0F63"/>
    <w:rsid w:val="00EB104D"/>
    <w:rsid w:val="00EB164E"/>
    <w:rsid w:val="00EB1B88"/>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69D"/>
    <w:rsid w:val="00EC2FDE"/>
    <w:rsid w:val="00EC3425"/>
    <w:rsid w:val="00EC36C0"/>
    <w:rsid w:val="00EC436F"/>
    <w:rsid w:val="00EC442F"/>
    <w:rsid w:val="00EC4457"/>
    <w:rsid w:val="00EC4515"/>
    <w:rsid w:val="00EC4939"/>
    <w:rsid w:val="00EC53AC"/>
    <w:rsid w:val="00EC6EB1"/>
    <w:rsid w:val="00EC78F4"/>
    <w:rsid w:val="00ED0096"/>
    <w:rsid w:val="00ED02F0"/>
    <w:rsid w:val="00ED0C6B"/>
    <w:rsid w:val="00ED129B"/>
    <w:rsid w:val="00ED16CC"/>
    <w:rsid w:val="00ED3AD7"/>
    <w:rsid w:val="00ED4E38"/>
    <w:rsid w:val="00ED5DA1"/>
    <w:rsid w:val="00ED6648"/>
    <w:rsid w:val="00ED7515"/>
    <w:rsid w:val="00EE11C0"/>
    <w:rsid w:val="00EE1219"/>
    <w:rsid w:val="00EE2FD9"/>
    <w:rsid w:val="00EE30F3"/>
    <w:rsid w:val="00EE42CC"/>
    <w:rsid w:val="00EE4662"/>
    <w:rsid w:val="00EE66DA"/>
    <w:rsid w:val="00EE6717"/>
    <w:rsid w:val="00EE6A2D"/>
    <w:rsid w:val="00EE7232"/>
    <w:rsid w:val="00EE78EC"/>
    <w:rsid w:val="00EF097E"/>
    <w:rsid w:val="00EF0CB6"/>
    <w:rsid w:val="00EF19F9"/>
    <w:rsid w:val="00EF1F0D"/>
    <w:rsid w:val="00EF2096"/>
    <w:rsid w:val="00EF2A87"/>
    <w:rsid w:val="00EF3D08"/>
    <w:rsid w:val="00EF41DF"/>
    <w:rsid w:val="00EF48DB"/>
    <w:rsid w:val="00EF4A41"/>
    <w:rsid w:val="00EF4BE5"/>
    <w:rsid w:val="00EF4E42"/>
    <w:rsid w:val="00EF6C78"/>
    <w:rsid w:val="00EF6C9D"/>
    <w:rsid w:val="00EF6CE8"/>
    <w:rsid w:val="00F003A1"/>
    <w:rsid w:val="00F004FF"/>
    <w:rsid w:val="00F015DD"/>
    <w:rsid w:val="00F02382"/>
    <w:rsid w:val="00F02431"/>
    <w:rsid w:val="00F02727"/>
    <w:rsid w:val="00F03889"/>
    <w:rsid w:val="00F0628A"/>
    <w:rsid w:val="00F0699E"/>
    <w:rsid w:val="00F0772C"/>
    <w:rsid w:val="00F07A65"/>
    <w:rsid w:val="00F1002C"/>
    <w:rsid w:val="00F117CA"/>
    <w:rsid w:val="00F12167"/>
    <w:rsid w:val="00F151BF"/>
    <w:rsid w:val="00F15688"/>
    <w:rsid w:val="00F15D83"/>
    <w:rsid w:val="00F15F5D"/>
    <w:rsid w:val="00F17046"/>
    <w:rsid w:val="00F17A85"/>
    <w:rsid w:val="00F20241"/>
    <w:rsid w:val="00F20A8B"/>
    <w:rsid w:val="00F20C71"/>
    <w:rsid w:val="00F21320"/>
    <w:rsid w:val="00F21632"/>
    <w:rsid w:val="00F218BA"/>
    <w:rsid w:val="00F22028"/>
    <w:rsid w:val="00F2234C"/>
    <w:rsid w:val="00F22CEE"/>
    <w:rsid w:val="00F23B28"/>
    <w:rsid w:val="00F2422D"/>
    <w:rsid w:val="00F24F57"/>
    <w:rsid w:val="00F25F12"/>
    <w:rsid w:val="00F266B9"/>
    <w:rsid w:val="00F26B7C"/>
    <w:rsid w:val="00F30682"/>
    <w:rsid w:val="00F30A3A"/>
    <w:rsid w:val="00F31A12"/>
    <w:rsid w:val="00F31FC9"/>
    <w:rsid w:val="00F326D3"/>
    <w:rsid w:val="00F329F8"/>
    <w:rsid w:val="00F32EAA"/>
    <w:rsid w:val="00F331F5"/>
    <w:rsid w:val="00F36872"/>
    <w:rsid w:val="00F36E18"/>
    <w:rsid w:val="00F37BA2"/>
    <w:rsid w:val="00F40AD6"/>
    <w:rsid w:val="00F40EE5"/>
    <w:rsid w:val="00F4194B"/>
    <w:rsid w:val="00F4256B"/>
    <w:rsid w:val="00F429BE"/>
    <w:rsid w:val="00F43148"/>
    <w:rsid w:val="00F43588"/>
    <w:rsid w:val="00F44542"/>
    <w:rsid w:val="00F44AF0"/>
    <w:rsid w:val="00F45049"/>
    <w:rsid w:val="00F45EB4"/>
    <w:rsid w:val="00F46295"/>
    <w:rsid w:val="00F4677B"/>
    <w:rsid w:val="00F472B0"/>
    <w:rsid w:val="00F47CC0"/>
    <w:rsid w:val="00F51766"/>
    <w:rsid w:val="00F51F96"/>
    <w:rsid w:val="00F53417"/>
    <w:rsid w:val="00F53617"/>
    <w:rsid w:val="00F549D1"/>
    <w:rsid w:val="00F550D1"/>
    <w:rsid w:val="00F55732"/>
    <w:rsid w:val="00F55950"/>
    <w:rsid w:val="00F566A0"/>
    <w:rsid w:val="00F56BB9"/>
    <w:rsid w:val="00F56F6F"/>
    <w:rsid w:val="00F60CB6"/>
    <w:rsid w:val="00F61070"/>
    <w:rsid w:val="00F614C8"/>
    <w:rsid w:val="00F62FE9"/>
    <w:rsid w:val="00F63AEF"/>
    <w:rsid w:val="00F64B9B"/>
    <w:rsid w:val="00F65A1B"/>
    <w:rsid w:val="00F65B3A"/>
    <w:rsid w:val="00F66C8A"/>
    <w:rsid w:val="00F67522"/>
    <w:rsid w:val="00F67578"/>
    <w:rsid w:val="00F67C3F"/>
    <w:rsid w:val="00F7065B"/>
    <w:rsid w:val="00F7180D"/>
    <w:rsid w:val="00F72B8D"/>
    <w:rsid w:val="00F72DB4"/>
    <w:rsid w:val="00F73F19"/>
    <w:rsid w:val="00F76259"/>
    <w:rsid w:val="00F767C3"/>
    <w:rsid w:val="00F77118"/>
    <w:rsid w:val="00F80E63"/>
    <w:rsid w:val="00F8116D"/>
    <w:rsid w:val="00F81180"/>
    <w:rsid w:val="00F82967"/>
    <w:rsid w:val="00F84102"/>
    <w:rsid w:val="00F84248"/>
    <w:rsid w:val="00F8481F"/>
    <w:rsid w:val="00F856F9"/>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29"/>
    <w:rsid w:val="00FA1BEF"/>
    <w:rsid w:val="00FA217D"/>
    <w:rsid w:val="00FA43EE"/>
    <w:rsid w:val="00FA73F2"/>
    <w:rsid w:val="00FB1849"/>
    <w:rsid w:val="00FB2293"/>
    <w:rsid w:val="00FB5464"/>
    <w:rsid w:val="00FB5F30"/>
    <w:rsid w:val="00FB6D54"/>
    <w:rsid w:val="00FB6EA6"/>
    <w:rsid w:val="00FC13B5"/>
    <w:rsid w:val="00FC1B87"/>
    <w:rsid w:val="00FC2C86"/>
    <w:rsid w:val="00FC32DA"/>
    <w:rsid w:val="00FC330D"/>
    <w:rsid w:val="00FC34C6"/>
    <w:rsid w:val="00FC35FF"/>
    <w:rsid w:val="00FC4794"/>
    <w:rsid w:val="00FC4F8A"/>
    <w:rsid w:val="00FC5624"/>
    <w:rsid w:val="00FC647A"/>
    <w:rsid w:val="00FC74CA"/>
    <w:rsid w:val="00FC7DD7"/>
    <w:rsid w:val="00FD13D4"/>
    <w:rsid w:val="00FD1676"/>
    <w:rsid w:val="00FD18E6"/>
    <w:rsid w:val="00FD1E9F"/>
    <w:rsid w:val="00FD2291"/>
    <w:rsid w:val="00FD298F"/>
    <w:rsid w:val="00FD33DD"/>
    <w:rsid w:val="00FD37E1"/>
    <w:rsid w:val="00FD4A6A"/>
    <w:rsid w:val="00FD7831"/>
    <w:rsid w:val="00FD7BCD"/>
    <w:rsid w:val="00FE1F7B"/>
    <w:rsid w:val="00FE367E"/>
    <w:rsid w:val="00FE60EB"/>
    <w:rsid w:val="00FE670B"/>
    <w:rsid w:val="00FE7296"/>
    <w:rsid w:val="00FE7DEA"/>
    <w:rsid w:val="00FF0203"/>
    <w:rsid w:val="00FF1092"/>
    <w:rsid w:val="00FF1A27"/>
    <w:rsid w:val="00FF1B8B"/>
    <w:rsid w:val="00FF40CB"/>
    <w:rsid w:val="00FF4956"/>
    <w:rsid w:val="00FF5A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A3A1"/>
  <w15:chartTrackingRefBased/>
  <w15:docId w15:val="{68CD676E-5AED-4008-A2D0-4FCD3EB11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668829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97424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1616349">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0954368">
      <w:bodyDiv w:val="1"/>
      <w:marLeft w:val="0"/>
      <w:marRight w:val="0"/>
      <w:marTop w:val="0"/>
      <w:marBottom w:val="0"/>
      <w:divBdr>
        <w:top w:val="none" w:sz="0" w:space="0" w:color="auto"/>
        <w:left w:val="none" w:sz="0" w:space="0" w:color="auto"/>
        <w:bottom w:val="none" w:sz="0" w:space="0" w:color="auto"/>
        <w:right w:val="none" w:sz="0" w:space="0" w:color="auto"/>
      </w:divBdr>
      <w:divsChild>
        <w:div w:id="171801049">
          <w:marLeft w:val="0"/>
          <w:marRight w:val="0"/>
          <w:marTop w:val="0"/>
          <w:marBottom w:val="0"/>
          <w:divBdr>
            <w:top w:val="none" w:sz="0" w:space="0" w:color="auto"/>
            <w:left w:val="none" w:sz="0" w:space="0" w:color="auto"/>
            <w:bottom w:val="none" w:sz="0" w:space="0" w:color="auto"/>
            <w:right w:val="none" w:sz="0" w:space="0" w:color="auto"/>
          </w:divBdr>
        </w:div>
        <w:div w:id="374696909">
          <w:marLeft w:val="0"/>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1701072">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3006340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C7A19E66-07F4-48B7-BD84-E7A919001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662</Words>
  <Characters>3642</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4296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cp:lastModifiedBy>Thales16</cp:lastModifiedBy>
  <cp:revision>20</cp:revision>
  <cp:lastPrinted>2018-08-13T15:59:00Z</cp:lastPrinted>
  <dcterms:created xsi:type="dcterms:W3CDTF">2022-09-05T11:38:00Z</dcterms:created>
  <dcterms:modified xsi:type="dcterms:W3CDTF">2023-01-06T10:28:00Z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